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C20" w:rsidRPr="00CA2B8F" w:rsidRDefault="00BC699A" w:rsidP="005A622B">
      <w:pPr>
        <w:ind w:left="721" w:hangingChars="200" w:hanging="721"/>
        <w:jc w:val="center"/>
        <w:rPr>
          <w:rFonts w:ascii="標楷體" w:eastAsia="標楷體" w:hAnsi="標楷體" w:hint="eastAsia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>104年</w:t>
      </w:r>
      <w:r w:rsidR="005A622B">
        <w:rPr>
          <w:rFonts w:ascii="標楷體" w:eastAsia="標楷體" w:hAnsi="標楷體" w:hint="eastAsia"/>
          <w:b/>
          <w:sz w:val="36"/>
          <w:szCs w:val="36"/>
        </w:rPr>
        <w:t>台北供水區</w:t>
      </w:r>
      <w:r w:rsidR="002A604F">
        <w:rPr>
          <w:rFonts w:ascii="標楷體" w:eastAsia="標楷體" w:hAnsi="標楷體" w:hint="eastAsia"/>
          <w:b/>
          <w:sz w:val="36"/>
          <w:szCs w:val="36"/>
        </w:rPr>
        <w:t>加強</w:t>
      </w:r>
      <w:r w:rsidR="005A622B">
        <w:rPr>
          <w:rFonts w:ascii="標楷體" w:eastAsia="標楷體" w:hAnsi="標楷體" w:hint="eastAsia"/>
          <w:b/>
          <w:sz w:val="36"/>
          <w:szCs w:val="36"/>
        </w:rPr>
        <w:t>節水計畫</w:t>
      </w:r>
    </w:p>
    <w:p w:rsidR="001647C8" w:rsidRPr="00430306" w:rsidRDefault="005A622B" w:rsidP="004C6084">
      <w:pPr>
        <w:snapToGrid w:val="0"/>
        <w:spacing w:afterLines="30" w:after="108" w:line="440" w:lineRule="atLeast"/>
        <w:jc w:val="both"/>
        <w:outlineLvl w:val="0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="00C95B67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案由</w:t>
      </w:r>
    </w:p>
    <w:p w:rsidR="005A622B" w:rsidRDefault="005726A1" w:rsidP="004C6084">
      <w:pPr>
        <w:snapToGrid w:val="0"/>
        <w:spacing w:afterLines="30" w:after="108" w:line="440" w:lineRule="atLeast"/>
        <w:ind w:leftChars="225" w:left="54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雖然</w:t>
      </w:r>
      <w:r w:rsidR="005A622B" w:rsidRPr="00EC315F">
        <w:rPr>
          <w:rFonts w:ascii="標楷體" w:eastAsia="標楷體" w:hAnsi="標楷體" w:hint="eastAsia"/>
          <w:color w:val="000000"/>
          <w:sz w:val="28"/>
          <w:szCs w:val="28"/>
        </w:rPr>
        <w:t>103年下半年至今，颱風未過境且降雨偏少，只有歷年平均的一半，與91年旱象相當，但翡翠水庫蓄水量還有8</w:t>
      </w:r>
      <w:r w:rsidR="00CD4262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5A622B" w:rsidRPr="00EC315F">
        <w:rPr>
          <w:rFonts w:ascii="標楷體" w:eastAsia="標楷體" w:hAnsi="標楷體" w:hint="eastAsia"/>
          <w:color w:val="000000"/>
          <w:sz w:val="28"/>
          <w:szCs w:val="28"/>
        </w:rPr>
        <w:t>%，高於歷年平均水位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，台北供水區暫無缺水疑慮，但為能</w:t>
      </w:r>
      <w:r w:rsidR="00814B8A">
        <w:rPr>
          <w:rFonts w:ascii="標楷體" w:eastAsia="標楷體" w:hAnsi="標楷體" w:hint="eastAsia"/>
          <w:color w:val="000000"/>
          <w:sz w:val="28"/>
          <w:szCs w:val="28"/>
        </w:rPr>
        <w:t>增加增長</w:t>
      </w:r>
      <w:r>
        <w:rPr>
          <w:rFonts w:ascii="標楷體" w:eastAsia="標楷體" w:hAnsi="標楷體" w:hint="eastAsia"/>
          <w:color w:val="000000"/>
          <w:sz w:val="28"/>
          <w:szCs w:val="28"/>
        </w:rPr>
        <w:t>支援</w:t>
      </w:r>
      <w:r w:rsidR="005D3676">
        <w:rPr>
          <w:rFonts w:ascii="標楷體" w:eastAsia="標楷體" w:hAnsi="標楷體" w:hint="eastAsia"/>
          <w:color w:val="000000"/>
          <w:sz w:val="28"/>
          <w:szCs w:val="28"/>
        </w:rPr>
        <w:t>供水</w:t>
      </w:r>
      <w:r>
        <w:rPr>
          <w:rFonts w:ascii="標楷體" w:eastAsia="標楷體" w:hAnsi="標楷體" w:hint="eastAsia"/>
          <w:color w:val="000000"/>
          <w:sz w:val="28"/>
          <w:szCs w:val="28"/>
        </w:rPr>
        <w:t>新北</w:t>
      </w:r>
      <w:r w:rsidR="00783065">
        <w:rPr>
          <w:rFonts w:ascii="標楷體" w:eastAsia="標楷體" w:hAnsi="標楷體" w:hint="eastAsia"/>
          <w:color w:val="000000"/>
          <w:sz w:val="28"/>
          <w:szCs w:val="28"/>
        </w:rPr>
        <w:t>市</w:t>
      </w:r>
      <w:r w:rsidR="00F3668D">
        <w:rPr>
          <w:rFonts w:ascii="標楷體" w:eastAsia="標楷體" w:hAnsi="標楷體" w:hint="eastAsia"/>
          <w:color w:val="000000"/>
          <w:sz w:val="28"/>
          <w:szCs w:val="28"/>
        </w:rPr>
        <w:t>限水</w:t>
      </w:r>
      <w:r>
        <w:rPr>
          <w:rFonts w:ascii="標楷體" w:eastAsia="標楷體" w:hAnsi="標楷體" w:hint="eastAsia"/>
          <w:color w:val="000000"/>
          <w:sz w:val="28"/>
          <w:szCs w:val="28"/>
        </w:rPr>
        <w:t>地區，</w:t>
      </w:r>
      <w:r w:rsidR="00814B8A">
        <w:rPr>
          <w:rFonts w:ascii="標楷體" w:eastAsia="標楷體" w:hAnsi="標楷體" w:hint="eastAsia"/>
          <w:color w:val="000000"/>
          <w:sz w:val="28"/>
          <w:szCs w:val="28"/>
        </w:rPr>
        <w:t>台北市政府</w:t>
      </w:r>
      <w:r w:rsidR="00C81759">
        <w:rPr>
          <w:rFonts w:ascii="標楷體" w:eastAsia="標楷體" w:hAnsi="標楷體" w:hint="eastAsia"/>
          <w:color w:val="000000"/>
          <w:sz w:val="28"/>
          <w:szCs w:val="28"/>
        </w:rPr>
        <w:t>(北市府)</w:t>
      </w:r>
      <w:r w:rsidR="00F6076E">
        <w:rPr>
          <w:rFonts w:ascii="標楷體" w:eastAsia="標楷體" w:hAnsi="標楷體" w:hint="eastAsia"/>
          <w:color w:val="000000"/>
          <w:sz w:val="28"/>
          <w:szCs w:val="28"/>
        </w:rPr>
        <w:t>先採取</w:t>
      </w:r>
      <w:r w:rsidR="00825A8A">
        <w:rPr>
          <w:rFonts w:ascii="標楷體" w:eastAsia="標楷體" w:hAnsi="標楷體" w:hint="eastAsia"/>
          <w:color w:val="000000"/>
          <w:sz w:val="28"/>
          <w:szCs w:val="28"/>
        </w:rPr>
        <w:t>下列</w:t>
      </w:r>
      <w:r w:rsidR="00814B8A">
        <w:rPr>
          <w:rFonts w:ascii="標楷體" w:eastAsia="標楷體" w:hAnsi="標楷體" w:hint="eastAsia"/>
          <w:color w:val="000000"/>
          <w:sz w:val="28"/>
          <w:szCs w:val="28"/>
        </w:rPr>
        <w:t>節水措施</w:t>
      </w:r>
      <w:r w:rsidR="00D04FDA">
        <w:rPr>
          <w:rFonts w:ascii="標楷體" w:eastAsia="標楷體" w:hAnsi="標楷體" w:hint="eastAsia"/>
          <w:color w:val="000000"/>
          <w:sz w:val="28"/>
          <w:szCs w:val="28"/>
        </w:rPr>
        <w:t>；</w:t>
      </w:r>
    </w:p>
    <w:p w:rsidR="00F6076E" w:rsidRDefault="005D3676" w:rsidP="004C6084">
      <w:pPr>
        <w:snapToGrid w:val="0"/>
        <w:spacing w:afterLines="30" w:after="108" w:line="440" w:lineRule="atLeast"/>
        <w:ind w:leftChars="225" w:left="540" w:firstLineChars="128" w:firstLine="358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B01226">
        <w:rPr>
          <w:rFonts w:ascii="標楷體" w:eastAsia="標楷體" w:hAnsi="標楷體" w:hint="eastAsia"/>
          <w:color w:val="000000"/>
          <w:sz w:val="28"/>
          <w:szCs w:val="28"/>
        </w:rPr>
        <w:t>加強節</w:t>
      </w:r>
      <w:r w:rsidR="00783065">
        <w:rPr>
          <w:rFonts w:ascii="標楷體" w:eastAsia="標楷體" w:hAnsi="標楷體" w:hint="eastAsia"/>
          <w:color w:val="000000"/>
          <w:sz w:val="28"/>
          <w:szCs w:val="28"/>
        </w:rPr>
        <w:t>流</w:t>
      </w:r>
      <w:r w:rsidR="00B01226">
        <w:rPr>
          <w:rFonts w:ascii="標楷體" w:eastAsia="標楷體" w:hAnsi="標楷體" w:hint="eastAsia"/>
          <w:color w:val="000000"/>
          <w:sz w:val="28"/>
          <w:szCs w:val="28"/>
        </w:rPr>
        <w:t>與調度 全力支援</w:t>
      </w:r>
      <w:r w:rsidR="00783065">
        <w:rPr>
          <w:rFonts w:ascii="標楷體" w:eastAsia="標楷體" w:hAnsi="標楷體" w:hint="eastAsia"/>
          <w:color w:val="000000"/>
          <w:sz w:val="28"/>
          <w:szCs w:val="28"/>
        </w:rPr>
        <w:t>新北市限水</w:t>
      </w:r>
      <w:r w:rsidR="00B01226">
        <w:rPr>
          <w:rFonts w:ascii="標楷體" w:eastAsia="標楷體" w:hAnsi="標楷體" w:hint="eastAsia"/>
          <w:color w:val="000000"/>
          <w:sz w:val="28"/>
          <w:szCs w:val="28"/>
        </w:rPr>
        <w:t>地區用水</w:t>
      </w:r>
    </w:p>
    <w:p w:rsidR="00B01226" w:rsidRDefault="00F6076E" w:rsidP="004C6084">
      <w:pPr>
        <w:snapToGrid w:val="0"/>
        <w:spacing w:afterLines="30" w:after="108" w:line="440" w:lineRule="atLeast"/>
        <w:ind w:leftChars="225" w:left="540" w:firstLineChars="128" w:firstLine="358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774CBA">
        <w:rPr>
          <w:rFonts w:ascii="標楷體" w:eastAsia="標楷體" w:hAnsi="標楷體" w:hint="eastAsia"/>
          <w:color w:val="000000"/>
          <w:sz w:val="28"/>
          <w:szCs w:val="28"/>
        </w:rPr>
        <w:t>擴大</w:t>
      </w:r>
      <w:r w:rsidR="00B01226">
        <w:rPr>
          <w:rFonts w:ascii="標楷體" w:eastAsia="標楷體" w:hAnsi="標楷體" w:hint="eastAsia"/>
          <w:color w:val="000000"/>
          <w:sz w:val="28"/>
          <w:szCs w:val="28"/>
        </w:rPr>
        <w:t>節水優惠</w:t>
      </w:r>
      <w:r w:rsidR="00AE0419">
        <w:rPr>
          <w:rFonts w:ascii="標楷體" w:eastAsia="標楷體" w:hAnsi="標楷體" w:hint="eastAsia"/>
          <w:color w:val="000000"/>
          <w:sz w:val="28"/>
          <w:szCs w:val="28"/>
        </w:rPr>
        <w:t xml:space="preserve"> 獎勵節水民眾</w:t>
      </w:r>
    </w:p>
    <w:p w:rsidR="00814B8A" w:rsidRDefault="00B01226" w:rsidP="004C6084">
      <w:pPr>
        <w:snapToGrid w:val="0"/>
        <w:spacing w:afterLines="30" w:after="108" w:line="440" w:lineRule="atLeast"/>
        <w:ind w:leftChars="225" w:left="540" w:firstLineChars="128" w:firstLine="358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="00AE0419">
        <w:rPr>
          <w:rFonts w:ascii="標楷體" w:eastAsia="標楷體" w:hAnsi="標楷體" w:hint="eastAsia"/>
          <w:color w:val="000000"/>
          <w:sz w:val="28"/>
          <w:szCs w:val="28"/>
        </w:rPr>
        <w:t>呼籲用戶</w:t>
      </w:r>
      <w:r>
        <w:rPr>
          <w:rFonts w:ascii="標楷體" w:eastAsia="標楷體" w:hAnsi="標楷體" w:hint="eastAsia"/>
          <w:color w:val="000000"/>
          <w:sz w:val="28"/>
          <w:szCs w:val="28"/>
        </w:rPr>
        <w:t>自律</w:t>
      </w:r>
      <w:r w:rsidR="00814B8A">
        <w:rPr>
          <w:rFonts w:ascii="標楷體" w:eastAsia="標楷體" w:hAnsi="標楷體" w:hint="eastAsia"/>
          <w:color w:val="000000"/>
          <w:sz w:val="28"/>
          <w:szCs w:val="28"/>
        </w:rPr>
        <w:t>節水</w:t>
      </w:r>
      <w:r w:rsidR="00AE041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proofErr w:type="gramStart"/>
      <w:r w:rsidR="00AE0419">
        <w:rPr>
          <w:rFonts w:ascii="標楷體" w:eastAsia="標楷體" w:hAnsi="標楷體" w:hint="eastAsia"/>
          <w:color w:val="000000"/>
          <w:sz w:val="28"/>
          <w:szCs w:val="28"/>
        </w:rPr>
        <w:t>共</w:t>
      </w:r>
      <w:r w:rsidR="00F3668D">
        <w:rPr>
          <w:rFonts w:ascii="標楷體" w:eastAsia="標楷體" w:hAnsi="標楷體" w:hint="eastAsia"/>
          <w:color w:val="000000"/>
          <w:sz w:val="28"/>
          <w:szCs w:val="28"/>
        </w:rPr>
        <w:t>度缺水</w:t>
      </w:r>
      <w:proofErr w:type="gramEnd"/>
      <w:r w:rsidR="00F3668D">
        <w:rPr>
          <w:rFonts w:ascii="標楷體" w:eastAsia="標楷體" w:hAnsi="標楷體" w:hint="eastAsia"/>
          <w:color w:val="000000"/>
          <w:sz w:val="28"/>
          <w:szCs w:val="28"/>
        </w:rPr>
        <w:t>難關</w:t>
      </w:r>
    </w:p>
    <w:p w:rsidR="00D57A1E" w:rsidRDefault="00503C0B" w:rsidP="004C6084">
      <w:pPr>
        <w:snapToGrid w:val="0"/>
        <w:spacing w:afterLines="30" w:after="108" w:line="440" w:lineRule="atLeast"/>
        <w:ind w:leftChars="225" w:left="54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北市府感謝市民過去配合自來水管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汰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換與節約用水，95年至</w:t>
      </w:r>
      <w:r w:rsidR="00BC699A">
        <w:rPr>
          <w:rFonts w:ascii="標楷體" w:eastAsia="標楷體" w:hAnsi="標楷體" w:hint="eastAsia"/>
          <w:color w:val="000000"/>
          <w:sz w:val="28"/>
          <w:szCs w:val="28"/>
        </w:rPr>
        <w:t>103年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汰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換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62"/>
          <w:attr w:name="UnitName" w:val="公里"/>
        </w:smartTagPr>
        <w:r w:rsidR="00825A8A">
          <w:rPr>
            <w:rFonts w:ascii="標楷體" w:eastAsia="標楷體" w:hAnsi="標楷體" w:hint="eastAsia"/>
            <w:color w:val="000000"/>
            <w:sz w:val="28"/>
            <w:szCs w:val="28"/>
          </w:rPr>
          <w:t>1</w:t>
        </w:r>
        <w:r w:rsidR="00C542B4">
          <w:rPr>
            <w:rFonts w:ascii="標楷體" w:eastAsia="標楷體" w:hAnsi="標楷體" w:hint="eastAsia"/>
            <w:color w:val="000000"/>
            <w:sz w:val="28"/>
            <w:szCs w:val="28"/>
          </w:rPr>
          <w:t>,</w:t>
        </w:r>
        <w:r w:rsidR="00825A8A">
          <w:rPr>
            <w:rFonts w:ascii="標楷體" w:eastAsia="標楷體" w:hAnsi="標楷體" w:hint="eastAsia"/>
            <w:color w:val="000000"/>
            <w:sz w:val="28"/>
            <w:szCs w:val="28"/>
          </w:rPr>
          <w:t>4</w:t>
        </w:r>
        <w:r w:rsidR="00ED68DC">
          <w:rPr>
            <w:rFonts w:ascii="標楷體" w:eastAsia="標楷體" w:hAnsi="標楷體" w:hint="eastAsia"/>
            <w:color w:val="000000"/>
            <w:sz w:val="28"/>
            <w:szCs w:val="28"/>
          </w:rPr>
          <w:t>62</w:t>
        </w:r>
        <w:r w:rsidR="00C542B4">
          <w:rPr>
            <w:rFonts w:ascii="標楷體" w:eastAsia="標楷體" w:hAnsi="標楷體" w:hint="eastAsia"/>
            <w:color w:val="000000"/>
            <w:sz w:val="28"/>
            <w:szCs w:val="28"/>
          </w:rPr>
          <w:t>公</w:t>
        </w:r>
        <w:r w:rsidR="001E6C5D">
          <w:rPr>
            <w:rFonts w:ascii="標楷體" w:eastAsia="標楷體" w:hAnsi="標楷體" w:hint="eastAsia"/>
            <w:color w:val="000000"/>
            <w:sz w:val="28"/>
            <w:szCs w:val="28"/>
          </w:rPr>
          <w:t>里</w:t>
        </w:r>
      </w:smartTag>
      <w:r>
        <w:rPr>
          <w:rFonts w:ascii="標楷體" w:eastAsia="標楷體" w:hAnsi="標楷體" w:hint="eastAsia"/>
          <w:color w:val="000000"/>
          <w:sz w:val="28"/>
          <w:szCs w:val="28"/>
        </w:rPr>
        <w:t>自來水管線，</w:t>
      </w:r>
      <w:r w:rsidR="00BC699A" w:rsidRPr="00EC315F">
        <w:rPr>
          <w:rFonts w:ascii="標楷體" w:eastAsia="標楷體" w:hAnsi="標楷體" w:hint="eastAsia"/>
          <w:color w:val="000000"/>
          <w:sz w:val="28"/>
          <w:szCs w:val="28"/>
        </w:rPr>
        <w:t>漏水率降低從95年</w:t>
      </w:r>
      <w:r w:rsidR="00BC699A">
        <w:rPr>
          <w:rFonts w:ascii="標楷體" w:eastAsia="標楷體" w:hAnsi="標楷體" w:hint="eastAsia"/>
          <w:color w:val="000000"/>
          <w:sz w:val="28"/>
          <w:szCs w:val="28"/>
        </w:rPr>
        <w:t>初</w:t>
      </w:r>
      <w:r w:rsidR="00BC699A" w:rsidRPr="00EC315F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BC699A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BC699A" w:rsidRPr="00EC315F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BC699A">
        <w:rPr>
          <w:rFonts w:ascii="標楷體" w:eastAsia="標楷體" w:hAnsi="標楷體" w:hint="eastAsia"/>
          <w:color w:val="000000"/>
          <w:sz w:val="28"/>
          <w:szCs w:val="28"/>
        </w:rPr>
        <w:t>99</w:t>
      </w:r>
      <w:r w:rsidR="00BC699A" w:rsidRPr="00EC315F">
        <w:rPr>
          <w:rFonts w:ascii="標楷體" w:eastAsia="標楷體" w:hAnsi="標楷體" w:hint="eastAsia"/>
          <w:color w:val="000000"/>
          <w:sz w:val="28"/>
          <w:szCs w:val="28"/>
        </w:rPr>
        <w:t>%降到103年16.7</w:t>
      </w:r>
      <w:r w:rsidR="00BC699A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BC699A" w:rsidRPr="00EC315F">
        <w:rPr>
          <w:rFonts w:ascii="標楷體" w:eastAsia="標楷體" w:hAnsi="標楷體" w:hint="eastAsia"/>
          <w:color w:val="000000"/>
          <w:sz w:val="28"/>
          <w:szCs w:val="28"/>
        </w:rPr>
        <w:t>%，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降低</w:t>
      </w:r>
      <w:r w:rsidR="00CC19B8">
        <w:rPr>
          <w:rFonts w:ascii="標楷體" w:eastAsia="標楷體" w:hAnsi="標楷體" w:hint="eastAsia"/>
          <w:color w:val="000000"/>
          <w:sz w:val="28"/>
          <w:szCs w:val="28"/>
        </w:rPr>
        <w:t>10.</w:t>
      </w:r>
      <w:r w:rsidR="00BC699A">
        <w:rPr>
          <w:rFonts w:ascii="標楷體" w:eastAsia="標楷體" w:hAnsi="標楷體" w:hint="eastAsia"/>
          <w:color w:val="000000"/>
          <w:sz w:val="28"/>
          <w:szCs w:val="28"/>
        </w:rPr>
        <w:t>28</w:t>
      </w:r>
      <w:r w:rsidRPr="00EC315F">
        <w:rPr>
          <w:rFonts w:ascii="標楷體" w:eastAsia="標楷體" w:hAnsi="標楷體" w:hint="eastAsia"/>
          <w:color w:val="000000"/>
          <w:sz w:val="28"/>
          <w:szCs w:val="28"/>
        </w:rPr>
        <w:t>%</w:t>
      </w:r>
      <w:r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Pr="00EC315F">
        <w:rPr>
          <w:rFonts w:ascii="標楷體" w:eastAsia="標楷體" w:hAnsi="標楷體" w:hint="eastAsia"/>
          <w:color w:val="000000"/>
          <w:sz w:val="28"/>
          <w:szCs w:val="28"/>
        </w:rPr>
        <w:t>每人每日家庭用水量</w:t>
      </w:r>
      <w:r>
        <w:rPr>
          <w:rFonts w:ascii="標楷體" w:eastAsia="標楷體" w:hAnsi="標楷體" w:hint="eastAsia"/>
          <w:color w:val="000000"/>
          <w:sz w:val="28"/>
          <w:szCs w:val="28"/>
        </w:rPr>
        <w:t>從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63"/>
          <w:attr w:name="UnitName" w:val="公升"/>
        </w:smartTagPr>
        <w:r w:rsidRPr="00EC315F">
          <w:rPr>
            <w:rFonts w:ascii="標楷體" w:eastAsia="標楷體" w:hAnsi="標楷體" w:hint="eastAsia"/>
            <w:color w:val="000000"/>
            <w:sz w:val="28"/>
            <w:szCs w:val="28"/>
          </w:rPr>
          <w:t>263公升</w:t>
        </w:r>
      </w:smartTag>
      <w:r w:rsidRPr="00EC315F">
        <w:rPr>
          <w:rFonts w:ascii="標楷體" w:eastAsia="標楷體" w:hAnsi="標楷體" w:hint="eastAsia"/>
          <w:color w:val="000000"/>
          <w:sz w:val="28"/>
          <w:szCs w:val="28"/>
        </w:rPr>
        <w:t>降到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9"/>
          <w:attr w:name="UnitName" w:val="公升"/>
        </w:smartTagPr>
        <w:r w:rsidRPr="00EC315F">
          <w:rPr>
            <w:rFonts w:ascii="標楷體" w:eastAsia="標楷體" w:hAnsi="標楷體" w:hint="eastAsia"/>
            <w:color w:val="000000"/>
            <w:sz w:val="28"/>
            <w:szCs w:val="28"/>
          </w:rPr>
          <w:t>21</w:t>
        </w:r>
        <w:r>
          <w:rPr>
            <w:rFonts w:ascii="標楷體" w:eastAsia="標楷體" w:hAnsi="標楷體" w:hint="eastAsia"/>
            <w:color w:val="000000"/>
            <w:sz w:val="28"/>
            <w:szCs w:val="28"/>
          </w:rPr>
          <w:t>9</w:t>
        </w:r>
        <w:r w:rsidRPr="00EC315F">
          <w:rPr>
            <w:rFonts w:ascii="標楷體" w:eastAsia="標楷體" w:hAnsi="標楷體" w:hint="eastAsia"/>
            <w:color w:val="000000"/>
            <w:sz w:val="28"/>
            <w:szCs w:val="28"/>
          </w:rPr>
          <w:t>公升</w:t>
        </w:r>
      </w:smartTag>
      <w:r>
        <w:rPr>
          <w:rFonts w:ascii="標楷體" w:eastAsia="標楷體" w:hAnsi="標楷體" w:hint="eastAsia"/>
          <w:color w:val="000000"/>
          <w:sz w:val="28"/>
          <w:szCs w:val="28"/>
        </w:rPr>
        <w:t>，減少16.73%，使得台北不受旱象影響用水無虞</w:t>
      </w:r>
      <w:r w:rsidR="00CD426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7473E" w:rsidRPr="0087473E" w:rsidRDefault="00D57A1E" w:rsidP="004C6084">
      <w:pPr>
        <w:snapToGrid w:val="0"/>
        <w:spacing w:afterLines="30" w:after="108" w:line="440" w:lineRule="atLeast"/>
        <w:ind w:leftChars="225" w:left="540"/>
        <w:jc w:val="both"/>
        <w:rPr>
          <w:rFonts w:ascii="Arial" w:eastAsia="標楷體" w:hAnsi="標楷體" w:cs="Arial" w:hint="eastAsia"/>
          <w:sz w:val="28"/>
          <w:szCs w:val="28"/>
        </w:rPr>
      </w:pPr>
      <w:r w:rsidRPr="00D57A1E">
        <w:rPr>
          <w:rFonts w:ascii="標楷體" w:eastAsia="標楷體" w:hAnsi="標楷體" w:hint="eastAsia"/>
          <w:color w:val="000000"/>
          <w:sz w:val="28"/>
          <w:szCs w:val="28"/>
        </w:rPr>
        <w:t>北市政府為鼓勵大家節約用水，自</w:t>
      </w:r>
      <w:r w:rsidRPr="00D57A1E">
        <w:rPr>
          <w:rFonts w:ascii="標楷體" w:eastAsia="標楷體" w:hAnsi="標楷體"/>
          <w:color w:val="000000"/>
          <w:sz w:val="28"/>
          <w:szCs w:val="28"/>
        </w:rPr>
        <w:t>2</w:t>
      </w:r>
      <w:r w:rsidRPr="00D57A1E">
        <w:rPr>
          <w:rFonts w:ascii="標楷體" w:eastAsia="標楷體" w:hAnsi="標楷體" w:hint="eastAsia"/>
          <w:color w:val="000000"/>
          <w:sz w:val="28"/>
          <w:szCs w:val="28"/>
        </w:rPr>
        <w:t>月起實施節約用水優惠獎勵方案，就2月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份</w:t>
      </w:r>
      <w:r w:rsidRPr="00D57A1E">
        <w:rPr>
          <w:rFonts w:ascii="標楷體" w:eastAsia="標楷體" w:hAnsi="標楷體" w:hint="eastAsia"/>
          <w:color w:val="000000"/>
          <w:sz w:val="28"/>
          <w:szCs w:val="28"/>
        </w:rPr>
        <w:t>計費近75萬戶，達到節水10%</w:t>
      </w:r>
      <w:proofErr w:type="gramStart"/>
      <w:r w:rsidRPr="00D57A1E">
        <w:rPr>
          <w:rFonts w:ascii="標楷體" w:eastAsia="標楷體" w:hAnsi="標楷體" w:hint="eastAsia"/>
          <w:color w:val="000000"/>
          <w:sz w:val="28"/>
          <w:szCs w:val="28"/>
        </w:rPr>
        <w:t>以上享節</w:t>
      </w:r>
      <w:proofErr w:type="gramEnd"/>
      <w:r w:rsidRPr="00D57A1E">
        <w:rPr>
          <w:rFonts w:ascii="標楷體" w:eastAsia="標楷體" w:hAnsi="標楷體" w:hint="eastAsia"/>
          <w:color w:val="000000"/>
          <w:sz w:val="28"/>
          <w:szCs w:val="28"/>
        </w:rPr>
        <w:t>水優惠的有20.2萬戶，節省水量達</w:t>
      </w:r>
      <w:r w:rsidRPr="00D57A1E">
        <w:rPr>
          <w:rFonts w:ascii="標楷體" w:eastAsia="標楷體" w:hAnsi="標楷體"/>
          <w:color w:val="000000"/>
          <w:sz w:val="28"/>
          <w:szCs w:val="28"/>
        </w:rPr>
        <w:t>450</w:t>
      </w:r>
      <w:r w:rsidRPr="00D57A1E">
        <w:rPr>
          <w:rFonts w:ascii="標楷體" w:eastAsia="標楷體" w:hAnsi="標楷體" w:hint="eastAsia"/>
          <w:color w:val="000000"/>
          <w:sz w:val="28"/>
          <w:szCs w:val="28"/>
        </w:rPr>
        <w:t>萬噸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，平均每日節省近15</w:t>
      </w:r>
      <w:r w:rsidR="00783065">
        <w:rPr>
          <w:rFonts w:ascii="標楷體" w:eastAsia="標楷體" w:hAnsi="標楷體" w:hint="eastAsia"/>
          <w:color w:val="000000"/>
          <w:sz w:val="28"/>
          <w:szCs w:val="28"/>
        </w:rPr>
        <w:t>萬</w:t>
      </w:r>
      <w:r>
        <w:rPr>
          <w:rFonts w:ascii="標楷體" w:eastAsia="標楷體" w:hAnsi="標楷體" w:hint="eastAsia"/>
          <w:color w:val="000000"/>
          <w:sz w:val="28"/>
          <w:szCs w:val="28"/>
        </w:rPr>
        <w:t>噸，</w:t>
      </w:r>
      <w:r w:rsidR="00CD4262">
        <w:rPr>
          <w:rFonts w:ascii="標楷體" w:eastAsia="標楷體" w:hAnsi="標楷體" w:hint="eastAsia"/>
          <w:color w:val="000000"/>
          <w:sz w:val="28"/>
          <w:szCs w:val="28"/>
        </w:rPr>
        <w:t>而</w:t>
      </w:r>
      <w:r w:rsidR="005D3676">
        <w:rPr>
          <w:rFonts w:ascii="標楷體" w:eastAsia="標楷體" w:hAnsi="標楷體" w:hint="eastAsia"/>
          <w:color w:val="000000"/>
          <w:sz w:val="28"/>
          <w:szCs w:val="28"/>
        </w:rPr>
        <w:t>為讓水資源永續，與解鄰近區域缺水之急，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再擴大節水獎勵措施，</w:t>
      </w:r>
      <w:r w:rsidR="005D3676">
        <w:rPr>
          <w:rFonts w:ascii="標楷體" w:eastAsia="標楷體" w:hAnsi="標楷體" w:hint="eastAsia"/>
          <w:color w:val="000000"/>
          <w:sz w:val="28"/>
          <w:szCs w:val="28"/>
        </w:rPr>
        <w:t>呼籲市民能再加強節約用水</w:t>
      </w:r>
      <w:r w:rsidR="0087473E" w:rsidRPr="0087473E">
        <w:rPr>
          <w:rFonts w:ascii="Arial" w:eastAsia="標楷體" w:hAnsi="標楷體" w:cs="Arial"/>
          <w:sz w:val="28"/>
          <w:szCs w:val="28"/>
        </w:rPr>
        <w:t>。</w:t>
      </w:r>
    </w:p>
    <w:p w:rsidR="0087473E" w:rsidRDefault="005D3676" w:rsidP="004C6084">
      <w:pPr>
        <w:snapToGrid w:val="0"/>
        <w:spacing w:afterLines="30" w:after="108" w:line="440" w:lineRule="atLeast"/>
        <w:jc w:val="both"/>
        <w:outlineLvl w:val="0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="00C95B67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內容</w:t>
      </w:r>
    </w:p>
    <w:p w:rsidR="00B01226" w:rsidRDefault="00B01226" w:rsidP="004C6084">
      <w:pPr>
        <w:snapToGrid w:val="0"/>
        <w:spacing w:afterLines="30" w:after="108" w:line="440" w:lineRule="atLeast"/>
        <w:ind w:leftChars="150" w:left="539" w:hangingChars="64" w:hanging="179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)加強節</w:t>
      </w:r>
      <w:r w:rsidR="00F3668D">
        <w:rPr>
          <w:rFonts w:ascii="標楷體" w:eastAsia="標楷體" w:hAnsi="標楷體" w:hint="eastAsia"/>
          <w:color w:val="000000"/>
          <w:sz w:val="28"/>
          <w:szCs w:val="28"/>
        </w:rPr>
        <w:t>流</w:t>
      </w:r>
      <w:r>
        <w:rPr>
          <w:rFonts w:ascii="標楷體" w:eastAsia="標楷體" w:hAnsi="標楷體" w:hint="eastAsia"/>
          <w:color w:val="000000"/>
          <w:sz w:val="28"/>
          <w:szCs w:val="28"/>
        </w:rPr>
        <w:t>與調度 全力支援新北市</w:t>
      </w:r>
      <w:r w:rsidR="00783065">
        <w:rPr>
          <w:rFonts w:ascii="標楷體" w:eastAsia="標楷體" w:hAnsi="標楷體" w:hint="eastAsia"/>
          <w:color w:val="000000"/>
          <w:sz w:val="28"/>
          <w:szCs w:val="28"/>
        </w:rPr>
        <w:t>限水</w:t>
      </w:r>
      <w:r>
        <w:rPr>
          <w:rFonts w:ascii="標楷體" w:eastAsia="標楷體" w:hAnsi="標楷體" w:hint="eastAsia"/>
          <w:color w:val="000000"/>
          <w:sz w:val="28"/>
          <w:szCs w:val="28"/>
        </w:rPr>
        <w:t>地區用水</w:t>
      </w:r>
    </w:p>
    <w:p w:rsidR="00B01226" w:rsidRDefault="00B01226" w:rsidP="004C6084">
      <w:pPr>
        <w:snapToGrid w:val="0"/>
        <w:spacing w:afterLines="30" w:after="108" w:line="440" w:lineRule="atLeast"/>
        <w:ind w:leftChars="375" w:left="1079" w:hangingChars="64" w:hanging="179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Pr="00B01226">
        <w:rPr>
          <w:rFonts w:ascii="標楷體" w:eastAsia="標楷體" w:hAnsi="標楷體"/>
          <w:color w:val="000000"/>
          <w:sz w:val="28"/>
          <w:szCs w:val="28"/>
        </w:rPr>
        <w:t>透過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現有</w:t>
      </w:r>
      <w:r w:rsidR="00A376FD" w:rsidRPr="00B01226">
        <w:rPr>
          <w:rFonts w:ascii="標楷體" w:eastAsia="標楷體" w:hAnsi="標楷體"/>
          <w:color w:val="000000"/>
          <w:sz w:val="28"/>
          <w:szCs w:val="28"/>
        </w:rPr>
        <w:t>管線</w:t>
      </w:r>
      <w:r w:rsidRPr="00B01226">
        <w:rPr>
          <w:rFonts w:ascii="標楷體" w:eastAsia="標楷體" w:hAnsi="標楷體"/>
          <w:color w:val="000000"/>
          <w:sz w:val="28"/>
          <w:szCs w:val="28"/>
        </w:rPr>
        <w:t>聯通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調度，</w:t>
      </w:r>
      <w:r w:rsidRPr="00B01226">
        <w:rPr>
          <w:rFonts w:ascii="標楷體" w:eastAsia="標楷體" w:hAnsi="標楷體"/>
          <w:color w:val="000000"/>
          <w:sz w:val="28"/>
          <w:szCs w:val="28"/>
        </w:rPr>
        <w:t>最大支援</w:t>
      </w:r>
      <w:r w:rsidR="00080854">
        <w:rPr>
          <w:rFonts w:ascii="標楷體" w:eastAsia="標楷體" w:hAnsi="標楷體" w:hint="eastAsia"/>
          <w:color w:val="000000"/>
          <w:sz w:val="28"/>
          <w:szCs w:val="28"/>
        </w:rPr>
        <w:t>鄰</w:t>
      </w:r>
      <w:r w:rsidRPr="00B01226">
        <w:rPr>
          <w:rFonts w:ascii="標楷體" w:eastAsia="標楷體" w:hAnsi="標楷體"/>
          <w:color w:val="000000"/>
          <w:sz w:val="28"/>
          <w:szCs w:val="28"/>
        </w:rPr>
        <w:t>近</w:t>
      </w:r>
      <w:r w:rsidR="00F3668D">
        <w:rPr>
          <w:rFonts w:ascii="標楷體" w:eastAsia="標楷體" w:hAnsi="標楷體" w:hint="eastAsia"/>
          <w:color w:val="000000"/>
          <w:sz w:val="28"/>
          <w:szCs w:val="28"/>
        </w:rPr>
        <w:t>限水</w:t>
      </w:r>
      <w:r w:rsidRPr="00B01226">
        <w:rPr>
          <w:rFonts w:ascii="標楷體" w:eastAsia="標楷體" w:hAnsi="標楷體"/>
          <w:color w:val="000000"/>
          <w:sz w:val="28"/>
          <w:szCs w:val="28"/>
        </w:rPr>
        <w:t>地區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Pr="00B01226">
        <w:rPr>
          <w:rFonts w:ascii="標楷體" w:eastAsia="標楷體" w:hAnsi="標楷體"/>
          <w:color w:val="000000"/>
          <w:sz w:val="28"/>
          <w:szCs w:val="28"/>
        </w:rPr>
        <w:t>每日</w:t>
      </w:r>
      <w:r w:rsidR="008760D9">
        <w:rPr>
          <w:rFonts w:ascii="標楷體" w:eastAsia="標楷體" w:hAnsi="標楷體" w:hint="eastAsia"/>
          <w:color w:val="000000"/>
          <w:sz w:val="28"/>
          <w:szCs w:val="28"/>
        </w:rPr>
        <w:t>57</w:t>
      </w:r>
      <w:r w:rsidRPr="00B01226">
        <w:rPr>
          <w:rFonts w:ascii="標楷體" w:eastAsia="標楷體" w:hAnsi="標楷體"/>
          <w:color w:val="000000"/>
          <w:sz w:val="28"/>
          <w:szCs w:val="28"/>
        </w:rPr>
        <w:t>萬噸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)。</w:t>
      </w:r>
    </w:p>
    <w:p w:rsidR="00B01226" w:rsidRPr="00B01226" w:rsidRDefault="00B01226" w:rsidP="004C6084">
      <w:pPr>
        <w:snapToGrid w:val="0"/>
        <w:spacing w:afterLines="30" w:after="108" w:line="440" w:lineRule="atLeast"/>
        <w:ind w:leftChars="375" w:left="1258" w:hangingChars="128" w:hanging="358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2.</w:t>
      </w:r>
      <w:r w:rsidR="002A604F">
        <w:rPr>
          <w:rFonts w:ascii="標楷體" w:eastAsia="標楷體" w:hAnsi="標楷體" w:hint="eastAsia"/>
          <w:color w:val="000000"/>
          <w:sz w:val="28"/>
          <w:szCs w:val="28"/>
        </w:rPr>
        <w:t>已</w:t>
      </w:r>
      <w:r w:rsidRPr="00B01226">
        <w:rPr>
          <w:rFonts w:ascii="標楷體" w:eastAsia="標楷體" w:hAnsi="標楷體"/>
          <w:color w:val="000000"/>
          <w:sz w:val="28"/>
          <w:szCs w:val="28"/>
        </w:rPr>
        <w:t>設置6處水車取水點，後續將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再</w:t>
      </w:r>
      <w:r w:rsidRPr="00B01226">
        <w:rPr>
          <w:rFonts w:ascii="標楷體" w:eastAsia="標楷體" w:hAnsi="標楷體"/>
          <w:color w:val="000000"/>
          <w:sz w:val="28"/>
          <w:szCs w:val="28"/>
        </w:rPr>
        <w:t>增加水車取水點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，滿足</w:t>
      </w:r>
      <w:r w:rsidR="00F3668D">
        <w:rPr>
          <w:rFonts w:ascii="標楷體" w:eastAsia="標楷體" w:hAnsi="標楷體" w:hint="eastAsia"/>
          <w:color w:val="000000"/>
          <w:sz w:val="28"/>
          <w:szCs w:val="28"/>
        </w:rPr>
        <w:t>限水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地區買水需求。</w:t>
      </w:r>
    </w:p>
    <w:p w:rsidR="000E5E6F" w:rsidRDefault="00C81759" w:rsidP="004C6084">
      <w:pPr>
        <w:snapToGrid w:val="0"/>
        <w:spacing w:afterLines="30" w:after="108" w:line="440" w:lineRule="atLeast"/>
        <w:ind w:leftChars="150" w:left="1080" w:hangingChars="257" w:hanging="72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2A604F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774CBA">
        <w:rPr>
          <w:rFonts w:ascii="標楷體" w:eastAsia="標楷體" w:hAnsi="標楷體" w:hint="eastAsia"/>
          <w:color w:val="000000"/>
          <w:sz w:val="28"/>
          <w:szCs w:val="28"/>
        </w:rPr>
        <w:t>擴大</w:t>
      </w:r>
      <w:r w:rsidR="000E5E6F">
        <w:rPr>
          <w:rFonts w:ascii="標楷體" w:eastAsia="標楷體" w:hAnsi="標楷體" w:hint="eastAsia"/>
          <w:color w:val="000000"/>
          <w:sz w:val="28"/>
          <w:szCs w:val="28"/>
        </w:rPr>
        <w:t>節水優惠獎勵</w:t>
      </w:r>
    </w:p>
    <w:p w:rsidR="009C19ED" w:rsidRDefault="009C19ED" w:rsidP="004C6084">
      <w:pPr>
        <w:snapToGrid w:val="0"/>
        <w:spacing w:line="440" w:lineRule="atLeast"/>
        <w:ind w:leftChars="374" w:left="898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節水10% 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用</w:t>
      </w:r>
      <w:r>
        <w:rPr>
          <w:rFonts w:ascii="標楷體" w:eastAsia="標楷體" w:hAnsi="標楷體" w:hint="eastAsia"/>
          <w:color w:val="000000"/>
          <w:sz w:val="28"/>
          <w:szCs w:val="28"/>
        </w:rPr>
        <w:t>水費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優惠</w:t>
      </w:r>
      <w:r>
        <w:rPr>
          <w:rFonts w:ascii="標楷體" w:eastAsia="標楷體" w:hAnsi="標楷體" w:hint="eastAsia"/>
          <w:color w:val="000000"/>
          <w:sz w:val="28"/>
          <w:szCs w:val="28"/>
        </w:rPr>
        <w:t>10%</w:t>
      </w:r>
    </w:p>
    <w:p w:rsidR="009C19ED" w:rsidRDefault="009C19ED" w:rsidP="004C6084">
      <w:pPr>
        <w:snapToGrid w:val="0"/>
        <w:spacing w:line="440" w:lineRule="atLeast"/>
        <w:ind w:leftChars="374" w:left="898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節水</w:t>
      </w:r>
      <w:r w:rsidR="00774CBA">
        <w:rPr>
          <w:rFonts w:ascii="標楷體" w:eastAsia="標楷體" w:hAnsi="標楷體" w:hint="eastAsia"/>
          <w:color w:val="000000"/>
          <w:sz w:val="28"/>
          <w:szCs w:val="28"/>
        </w:rPr>
        <w:t>20%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用</w:t>
      </w:r>
      <w:r>
        <w:rPr>
          <w:rFonts w:ascii="標楷體" w:eastAsia="標楷體" w:hAnsi="標楷體" w:hint="eastAsia"/>
          <w:color w:val="000000"/>
          <w:sz w:val="28"/>
          <w:szCs w:val="28"/>
        </w:rPr>
        <w:t>水費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優惠</w:t>
      </w:r>
      <w:r w:rsidR="00774CBA">
        <w:rPr>
          <w:rFonts w:ascii="標楷體" w:eastAsia="標楷體" w:hAnsi="標楷體" w:hint="eastAsia"/>
          <w:color w:val="000000"/>
          <w:sz w:val="28"/>
          <w:szCs w:val="28"/>
        </w:rPr>
        <w:t>20%</w:t>
      </w:r>
    </w:p>
    <w:p w:rsidR="009C19ED" w:rsidRDefault="009C19ED" w:rsidP="004C6084">
      <w:pPr>
        <w:snapToGrid w:val="0"/>
        <w:spacing w:line="440" w:lineRule="atLeast"/>
        <w:ind w:leftChars="374" w:left="898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節水3</w:t>
      </w:r>
      <w:r w:rsidR="00774CBA">
        <w:rPr>
          <w:rFonts w:ascii="標楷體" w:eastAsia="標楷體" w:hAnsi="標楷體" w:hint="eastAsia"/>
          <w:color w:val="000000"/>
          <w:sz w:val="28"/>
          <w:szCs w:val="28"/>
        </w:rPr>
        <w:t>0%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用</w:t>
      </w:r>
      <w:r>
        <w:rPr>
          <w:rFonts w:ascii="標楷體" w:eastAsia="標楷體" w:hAnsi="標楷體" w:hint="eastAsia"/>
          <w:color w:val="000000"/>
          <w:sz w:val="28"/>
          <w:szCs w:val="28"/>
        </w:rPr>
        <w:t>水費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優惠</w:t>
      </w:r>
      <w:r w:rsidR="00774CBA">
        <w:rPr>
          <w:rFonts w:ascii="標楷體" w:eastAsia="標楷體" w:hAnsi="標楷體" w:hint="eastAsia"/>
          <w:color w:val="000000"/>
          <w:sz w:val="28"/>
          <w:szCs w:val="28"/>
        </w:rPr>
        <w:t>30%</w:t>
      </w:r>
    </w:p>
    <w:p w:rsidR="008760D9" w:rsidRDefault="008760D9" w:rsidP="004C6084">
      <w:pPr>
        <w:snapToGrid w:val="0"/>
        <w:spacing w:line="440" w:lineRule="atLeast"/>
        <w:ind w:leftChars="374" w:left="898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節水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0% 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用</w:t>
      </w:r>
      <w:r>
        <w:rPr>
          <w:rFonts w:ascii="標楷體" w:eastAsia="標楷體" w:hAnsi="標楷體" w:hint="eastAsia"/>
          <w:color w:val="000000"/>
          <w:sz w:val="28"/>
          <w:szCs w:val="28"/>
        </w:rPr>
        <w:t>水費</w:t>
      </w:r>
      <w:r w:rsidR="00A376FD">
        <w:rPr>
          <w:rFonts w:ascii="標楷體" w:eastAsia="標楷體" w:hAnsi="標楷體" w:hint="eastAsia"/>
          <w:color w:val="000000"/>
          <w:sz w:val="28"/>
          <w:szCs w:val="28"/>
        </w:rPr>
        <w:t>優惠4</w:t>
      </w:r>
      <w:r>
        <w:rPr>
          <w:rFonts w:ascii="標楷體" w:eastAsia="標楷體" w:hAnsi="標楷體" w:hint="eastAsia"/>
          <w:color w:val="000000"/>
          <w:sz w:val="28"/>
          <w:szCs w:val="28"/>
        </w:rPr>
        <w:t>0%</w:t>
      </w:r>
    </w:p>
    <w:p w:rsidR="00A376FD" w:rsidRDefault="00A376FD" w:rsidP="004C6084">
      <w:pPr>
        <w:snapToGrid w:val="0"/>
        <w:spacing w:line="440" w:lineRule="atLeast"/>
        <w:ind w:leftChars="374" w:left="898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節水50% 用水費優惠50%</w:t>
      </w:r>
    </w:p>
    <w:tbl>
      <w:tblPr>
        <w:tblW w:w="8211" w:type="dxa"/>
        <w:tblCellSpacing w:w="0" w:type="dxa"/>
        <w:tblInd w:w="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813"/>
        <w:gridCol w:w="2518"/>
      </w:tblGrid>
      <w:tr w:rsidR="009C19ED" w:rsidRPr="009C19ED">
        <w:trPr>
          <w:trHeight w:val="495"/>
          <w:tblCellSpacing w:w="0" w:type="dxa"/>
        </w:trPr>
        <w:tc>
          <w:tcPr>
            <w:tcW w:w="2880" w:type="dxa"/>
            <w:vAlign w:val="center"/>
          </w:tcPr>
          <w:p w:rsidR="009C19ED" w:rsidRPr="009C19ED" w:rsidRDefault="009C19ED" w:rsidP="004C6084">
            <w:pPr>
              <w:snapToGrid w:val="0"/>
              <w:spacing w:afterLines="30" w:after="108" w:line="440" w:lineRule="atLeast"/>
              <w:ind w:leftChars="374" w:left="89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節</w:t>
            </w:r>
            <w:proofErr w:type="gramStart"/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水率級距</w:t>
            </w:r>
            <w:proofErr w:type="gramEnd"/>
          </w:p>
        </w:tc>
        <w:tc>
          <w:tcPr>
            <w:tcW w:w="2813" w:type="dxa"/>
            <w:vAlign w:val="center"/>
          </w:tcPr>
          <w:p w:rsidR="009C19ED" w:rsidRPr="009C19ED" w:rsidRDefault="009C19ED" w:rsidP="004C6084">
            <w:pPr>
              <w:snapToGrid w:val="0"/>
              <w:spacing w:afterLines="30" w:after="108" w:line="440" w:lineRule="atLeast"/>
              <w:ind w:left="896" w:hangingChars="320" w:hanging="89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原</w:t>
            </w: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水費折扣</w:t>
            </w:r>
          </w:p>
        </w:tc>
        <w:tc>
          <w:tcPr>
            <w:tcW w:w="2518" w:type="dxa"/>
          </w:tcPr>
          <w:p w:rsidR="009C19ED" w:rsidRDefault="009C19ED" w:rsidP="004C6084">
            <w:pPr>
              <w:snapToGrid w:val="0"/>
              <w:spacing w:afterLines="30" w:after="108" w:line="440" w:lineRule="atLeast"/>
              <w:ind w:leftChars="52" w:left="898" w:hangingChars="276" w:hanging="773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新的水費折扣</w:t>
            </w:r>
          </w:p>
        </w:tc>
      </w:tr>
      <w:tr w:rsidR="009C19ED" w:rsidRPr="009C19ED">
        <w:trPr>
          <w:trHeight w:val="495"/>
          <w:tblCellSpacing w:w="0" w:type="dxa"/>
        </w:trPr>
        <w:tc>
          <w:tcPr>
            <w:tcW w:w="2880" w:type="dxa"/>
            <w:vAlign w:val="center"/>
          </w:tcPr>
          <w:p w:rsidR="009C19ED" w:rsidRPr="009C19ED" w:rsidRDefault="009C19ED" w:rsidP="004C6084">
            <w:pPr>
              <w:snapToGrid w:val="0"/>
              <w:spacing w:afterLines="30" w:after="108" w:line="440" w:lineRule="atLeast"/>
              <w:ind w:leftChars="69" w:left="897" w:hangingChars="261" w:hanging="73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10％ </w:t>
            </w:r>
            <w:proofErr w:type="gramStart"/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≦</w:t>
            </w:r>
            <w:proofErr w:type="gramEnd"/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X &lt; 20％</w:t>
            </w:r>
          </w:p>
        </w:tc>
        <w:tc>
          <w:tcPr>
            <w:tcW w:w="2813" w:type="dxa"/>
            <w:vAlign w:val="center"/>
          </w:tcPr>
          <w:p w:rsidR="009C19ED" w:rsidRPr="009C19ED" w:rsidRDefault="009C19ED" w:rsidP="004C6084">
            <w:pPr>
              <w:snapToGrid w:val="0"/>
              <w:spacing w:afterLines="30" w:after="108" w:line="440" w:lineRule="atLeast"/>
              <w:ind w:leftChars="374" w:left="89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95折</w:t>
            </w:r>
          </w:p>
        </w:tc>
        <w:tc>
          <w:tcPr>
            <w:tcW w:w="2518" w:type="dxa"/>
          </w:tcPr>
          <w:p w:rsidR="009C19ED" w:rsidRPr="009C19ED" w:rsidRDefault="009C19ED" w:rsidP="004C6084">
            <w:pPr>
              <w:snapToGrid w:val="0"/>
              <w:spacing w:afterLines="30" w:after="108" w:line="440" w:lineRule="atLeast"/>
              <w:ind w:leftChars="374" w:left="898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9折</w:t>
            </w:r>
          </w:p>
        </w:tc>
      </w:tr>
      <w:tr w:rsidR="009C19ED" w:rsidRPr="009C19ED">
        <w:trPr>
          <w:trHeight w:val="495"/>
          <w:tblCellSpacing w:w="0" w:type="dxa"/>
        </w:trPr>
        <w:tc>
          <w:tcPr>
            <w:tcW w:w="2880" w:type="dxa"/>
            <w:vAlign w:val="center"/>
          </w:tcPr>
          <w:p w:rsidR="009C19ED" w:rsidRPr="009C19ED" w:rsidRDefault="009C19ED" w:rsidP="004C6084">
            <w:pPr>
              <w:snapToGrid w:val="0"/>
              <w:spacing w:afterLines="30" w:after="108" w:line="440" w:lineRule="atLeast"/>
              <w:ind w:leftChars="69" w:left="897" w:hangingChars="261" w:hanging="73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20％ </w:t>
            </w:r>
            <w:proofErr w:type="gramStart"/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≦</w:t>
            </w:r>
            <w:proofErr w:type="gramEnd"/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X &lt; 30％</w:t>
            </w:r>
          </w:p>
        </w:tc>
        <w:tc>
          <w:tcPr>
            <w:tcW w:w="2813" w:type="dxa"/>
            <w:vAlign w:val="center"/>
          </w:tcPr>
          <w:p w:rsidR="009C19ED" w:rsidRPr="009C19ED" w:rsidRDefault="009C19ED" w:rsidP="004C6084">
            <w:pPr>
              <w:snapToGrid w:val="0"/>
              <w:spacing w:afterLines="30" w:after="108" w:line="440" w:lineRule="atLeast"/>
              <w:ind w:leftChars="374" w:left="89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9折</w:t>
            </w:r>
          </w:p>
        </w:tc>
        <w:tc>
          <w:tcPr>
            <w:tcW w:w="2518" w:type="dxa"/>
          </w:tcPr>
          <w:p w:rsidR="009C19ED" w:rsidRPr="009C19ED" w:rsidRDefault="009C19ED" w:rsidP="004C6084">
            <w:pPr>
              <w:snapToGrid w:val="0"/>
              <w:spacing w:afterLines="30" w:after="108" w:line="440" w:lineRule="atLeast"/>
              <w:ind w:leftChars="374" w:left="898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8折</w:t>
            </w:r>
          </w:p>
        </w:tc>
      </w:tr>
      <w:tr w:rsidR="00A376FD" w:rsidRPr="009C19ED">
        <w:trPr>
          <w:trHeight w:val="495"/>
          <w:tblCellSpacing w:w="0" w:type="dxa"/>
        </w:trPr>
        <w:tc>
          <w:tcPr>
            <w:tcW w:w="2880" w:type="dxa"/>
            <w:vAlign w:val="center"/>
          </w:tcPr>
          <w:p w:rsidR="00A376FD" w:rsidRPr="009C19ED" w:rsidRDefault="00A376FD" w:rsidP="004C6084">
            <w:pPr>
              <w:snapToGrid w:val="0"/>
              <w:spacing w:afterLines="30" w:after="108" w:line="440" w:lineRule="atLeast"/>
              <w:ind w:leftChars="-6" w:hangingChars="5" w:hanging="14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3</w:t>
            </w: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0％ </w:t>
            </w:r>
            <w:proofErr w:type="gramStart"/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≦</w:t>
            </w:r>
            <w:proofErr w:type="gramEnd"/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X &lt;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0％</w:t>
            </w:r>
          </w:p>
        </w:tc>
        <w:tc>
          <w:tcPr>
            <w:tcW w:w="2813" w:type="dxa"/>
            <w:vAlign w:val="center"/>
          </w:tcPr>
          <w:p w:rsidR="00A376FD" w:rsidRPr="009C19ED" w:rsidRDefault="00AE0419" w:rsidP="004C6084">
            <w:pPr>
              <w:snapToGrid w:val="0"/>
              <w:spacing w:afterLines="30" w:after="108" w:line="440" w:lineRule="atLeast"/>
              <w:ind w:leftChars="374" w:left="898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85折</w:t>
            </w:r>
          </w:p>
        </w:tc>
        <w:tc>
          <w:tcPr>
            <w:tcW w:w="2518" w:type="dxa"/>
          </w:tcPr>
          <w:p w:rsidR="00A376FD" w:rsidRDefault="00AE0419" w:rsidP="004C6084">
            <w:pPr>
              <w:snapToGrid w:val="0"/>
              <w:spacing w:afterLines="30" w:after="108" w:line="440" w:lineRule="atLeast"/>
              <w:ind w:leftChars="374" w:left="898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7折</w:t>
            </w:r>
          </w:p>
        </w:tc>
      </w:tr>
      <w:tr w:rsidR="00A376FD" w:rsidRPr="009C19ED">
        <w:trPr>
          <w:trHeight w:val="495"/>
          <w:tblCellSpacing w:w="0" w:type="dxa"/>
        </w:trPr>
        <w:tc>
          <w:tcPr>
            <w:tcW w:w="2880" w:type="dxa"/>
            <w:vAlign w:val="center"/>
          </w:tcPr>
          <w:p w:rsidR="00A376FD" w:rsidRPr="009C19ED" w:rsidRDefault="00A376FD" w:rsidP="004C6084">
            <w:pPr>
              <w:snapToGrid w:val="0"/>
              <w:spacing w:afterLines="30" w:after="108" w:line="440" w:lineRule="atLeast"/>
              <w:ind w:leftChars="-6" w:hangingChars="5" w:hanging="14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4</w:t>
            </w: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0％ </w:t>
            </w:r>
            <w:proofErr w:type="gramStart"/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≦</w:t>
            </w:r>
            <w:proofErr w:type="gramEnd"/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X &lt;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0％</w:t>
            </w:r>
          </w:p>
        </w:tc>
        <w:tc>
          <w:tcPr>
            <w:tcW w:w="2813" w:type="dxa"/>
            <w:vAlign w:val="center"/>
          </w:tcPr>
          <w:p w:rsidR="00A376FD" w:rsidRPr="009C19ED" w:rsidRDefault="00AE0419" w:rsidP="004C6084">
            <w:pPr>
              <w:snapToGrid w:val="0"/>
              <w:spacing w:afterLines="30" w:after="108" w:line="440" w:lineRule="atLeast"/>
              <w:ind w:leftChars="374" w:left="898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85折</w:t>
            </w:r>
          </w:p>
        </w:tc>
        <w:tc>
          <w:tcPr>
            <w:tcW w:w="2518" w:type="dxa"/>
          </w:tcPr>
          <w:p w:rsidR="00A376FD" w:rsidRDefault="00AE0419" w:rsidP="004C6084">
            <w:pPr>
              <w:snapToGrid w:val="0"/>
              <w:spacing w:afterLines="30" w:after="108" w:line="440" w:lineRule="atLeast"/>
              <w:ind w:leftChars="374" w:left="898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6折</w:t>
            </w:r>
          </w:p>
        </w:tc>
      </w:tr>
      <w:tr w:rsidR="009C19ED" w:rsidRPr="009C19ED">
        <w:trPr>
          <w:trHeight w:val="495"/>
          <w:tblCellSpacing w:w="0" w:type="dxa"/>
        </w:trPr>
        <w:tc>
          <w:tcPr>
            <w:tcW w:w="2880" w:type="dxa"/>
            <w:vAlign w:val="center"/>
          </w:tcPr>
          <w:p w:rsidR="009C19ED" w:rsidRPr="009C19ED" w:rsidRDefault="009C19ED" w:rsidP="004C6084">
            <w:pPr>
              <w:snapToGrid w:val="0"/>
              <w:spacing w:afterLines="30" w:after="108" w:line="440" w:lineRule="atLeast"/>
              <w:ind w:leftChars="-6" w:hangingChars="5" w:hanging="1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A376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0％ </w:t>
            </w:r>
            <w:proofErr w:type="gramStart"/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≦</w:t>
            </w:r>
            <w:proofErr w:type="gramEnd"/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X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13" w:type="dxa"/>
            <w:vAlign w:val="center"/>
          </w:tcPr>
          <w:p w:rsidR="009C19ED" w:rsidRPr="009C19ED" w:rsidRDefault="009C19ED" w:rsidP="004C6084">
            <w:pPr>
              <w:snapToGrid w:val="0"/>
              <w:spacing w:afterLines="30" w:after="108" w:line="440" w:lineRule="atLeast"/>
              <w:ind w:leftChars="374" w:left="898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85折</w:t>
            </w:r>
          </w:p>
        </w:tc>
        <w:tc>
          <w:tcPr>
            <w:tcW w:w="2518" w:type="dxa"/>
          </w:tcPr>
          <w:p w:rsidR="009C19ED" w:rsidRPr="009C19ED" w:rsidRDefault="00AE0419" w:rsidP="004C6084">
            <w:pPr>
              <w:snapToGrid w:val="0"/>
              <w:spacing w:afterLines="30" w:after="108" w:line="440" w:lineRule="atLeast"/>
              <w:ind w:leftChars="374" w:left="898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9C19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折</w:t>
            </w:r>
          </w:p>
        </w:tc>
      </w:tr>
    </w:tbl>
    <w:p w:rsidR="00C81759" w:rsidRDefault="00774CBA" w:rsidP="004C6084">
      <w:pPr>
        <w:snapToGrid w:val="0"/>
        <w:spacing w:beforeLines="50" w:before="180" w:afterLines="30" w:after="108" w:line="440" w:lineRule="atLeast"/>
        <w:ind w:leftChars="150" w:left="1080" w:hangingChars="257" w:hanging="72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0E5E6F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DB7C1B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0E5E6F">
        <w:rPr>
          <w:rFonts w:ascii="標楷體" w:eastAsia="標楷體" w:hAnsi="標楷體" w:hint="eastAsia"/>
          <w:color w:val="000000"/>
          <w:sz w:val="28"/>
          <w:szCs w:val="28"/>
        </w:rPr>
        <w:t>).</w:t>
      </w:r>
      <w:r w:rsidR="00AE0419">
        <w:rPr>
          <w:rFonts w:ascii="標楷體" w:eastAsia="標楷體" w:hAnsi="標楷體" w:hint="eastAsia"/>
          <w:color w:val="000000"/>
          <w:sz w:val="28"/>
          <w:szCs w:val="28"/>
        </w:rPr>
        <w:t xml:space="preserve">呼籲用戶自律節水 </w:t>
      </w:r>
      <w:proofErr w:type="gramStart"/>
      <w:r w:rsidR="00AE0419">
        <w:rPr>
          <w:rFonts w:ascii="標楷體" w:eastAsia="標楷體" w:hAnsi="標楷體" w:hint="eastAsia"/>
          <w:color w:val="000000"/>
          <w:sz w:val="28"/>
          <w:szCs w:val="28"/>
        </w:rPr>
        <w:t>共</w:t>
      </w:r>
      <w:r w:rsidR="00F3668D">
        <w:rPr>
          <w:rFonts w:ascii="標楷體" w:eastAsia="標楷體" w:hAnsi="標楷體" w:hint="eastAsia"/>
          <w:color w:val="000000"/>
          <w:sz w:val="28"/>
          <w:szCs w:val="28"/>
        </w:rPr>
        <w:t>度缺水</w:t>
      </w:r>
      <w:proofErr w:type="gramEnd"/>
      <w:r w:rsidR="002836C4">
        <w:rPr>
          <w:rFonts w:ascii="標楷體" w:eastAsia="標楷體" w:hAnsi="標楷體" w:hint="eastAsia"/>
          <w:color w:val="000000"/>
          <w:sz w:val="28"/>
          <w:szCs w:val="28"/>
        </w:rPr>
        <w:t>難關</w:t>
      </w:r>
    </w:p>
    <w:p w:rsidR="00C81759" w:rsidRDefault="00C81759" w:rsidP="004C6084">
      <w:pPr>
        <w:snapToGrid w:val="0"/>
        <w:spacing w:afterLines="30" w:after="108" w:line="440" w:lineRule="atLeast"/>
        <w:ind w:leftChars="224" w:left="538" w:firstLineChars="193" w:firstLine="54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1.</w:t>
      </w:r>
      <w:r w:rsidR="00F3668D">
        <w:rPr>
          <w:rFonts w:ascii="標楷體" w:eastAsia="標楷體" w:hAnsi="標楷體" w:hint="eastAsia"/>
          <w:color w:val="000000"/>
          <w:sz w:val="28"/>
          <w:szCs w:val="28"/>
        </w:rPr>
        <w:t>澆灌、</w:t>
      </w:r>
      <w:proofErr w:type="gramStart"/>
      <w:r w:rsidR="00F3668D">
        <w:rPr>
          <w:rFonts w:ascii="標楷體" w:eastAsia="標楷體" w:hAnsi="標楷體" w:hint="eastAsia"/>
          <w:color w:val="000000"/>
          <w:sz w:val="28"/>
          <w:szCs w:val="28"/>
        </w:rPr>
        <w:t>洗地</w:t>
      </w:r>
      <w:proofErr w:type="gramEnd"/>
      <w:r w:rsidR="00F3668D">
        <w:rPr>
          <w:rFonts w:ascii="標楷體" w:eastAsia="標楷體" w:hAnsi="標楷體" w:hint="eastAsia"/>
          <w:color w:val="000000"/>
          <w:sz w:val="28"/>
          <w:szCs w:val="28"/>
        </w:rPr>
        <w:t>、工程車灑水等水車用水，至污水處理廠取用回收水</w:t>
      </w:r>
    </w:p>
    <w:p w:rsidR="00F3668D" w:rsidRDefault="00F3668D" w:rsidP="00F3668D">
      <w:pPr>
        <w:snapToGrid w:val="0"/>
        <w:spacing w:afterLines="30" w:after="108" w:line="440" w:lineRule="atLeast"/>
        <w:ind w:leftChars="590" w:left="1416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(各公司行號或個人澆灌與洗灑水車用水，可免費至污水處理廠取用回收水，省水省錢，也避免與</w:t>
      </w:r>
      <w:r w:rsidR="00783065">
        <w:rPr>
          <w:rFonts w:ascii="標楷體" w:eastAsia="標楷體" w:hAnsi="標楷體" w:hint="eastAsia"/>
          <w:color w:val="000000"/>
          <w:sz w:val="28"/>
          <w:szCs w:val="28"/>
        </w:rPr>
        <w:t>限水</w:t>
      </w:r>
      <w:r>
        <w:rPr>
          <w:rFonts w:ascii="標楷體" w:eastAsia="標楷體" w:hAnsi="標楷體" w:hint="eastAsia"/>
          <w:color w:val="000000"/>
          <w:sz w:val="28"/>
          <w:szCs w:val="28"/>
        </w:rPr>
        <w:t>地區買水車排隊爭水，北水處將不受理非限水地區水車買水)</w:t>
      </w:r>
    </w:p>
    <w:p w:rsidR="00C81759" w:rsidRDefault="00C81759" w:rsidP="004C6084">
      <w:pPr>
        <w:snapToGrid w:val="0"/>
        <w:spacing w:afterLines="30" w:after="108" w:line="440" w:lineRule="atLeast"/>
        <w:ind w:leftChars="225" w:left="540" w:firstLineChars="192" w:firstLine="538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2.</w:t>
      </w:r>
      <w:r w:rsidR="00F3668D">
        <w:rPr>
          <w:rFonts w:ascii="標楷體" w:eastAsia="標楷體" w:hAnsi="標楷體" w:hint="eastAsia"/>
          <w:color w:val="000000"/>
          <w:sz w:val="28"/>
          <w:szCs w:val="28"/>
        </w:rPr>
        <w:t>停止景觀水幕與噴泉</w:t>
      </w:r>
    </w:p>
    <w:p w:rsidR="00AE0419" w:rsidRDefault="00C81759" w:rsidP="004C6084">
      <w:pPr>
        <w:snapToGrid w:val="0"/>
        <w:spacing w:afterLines="30" w:after="108" w:line="440" w:lineRule="atLeast"/>
        <w:ind w:leftChars="225" w:left="540" w:firstLineChars="192" w:firstLine="538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3.</w:t>
      </w:r>
      <w:r w:rsidR="00F3668D">
        <w:rPr>
          <w:rFonts w:ascii="標楷體" w:eastAsia="標楷體" w:hAnsi="標楷體" w:hint="eastAsia"/>
          <w:color w:val="000000"/>
          <w:sz w:val="28"/>
          <w:szCs w:val="28"/>
        </w:rPr>
        <w:t>用擦車代替洗車</w:t>
      </w:r>
    </w:p>
    <w:p w:rsidR="00AE0419" w:rsidRDefault="00AE0419" w:rsidP="004C6084">
      <w:pPr>
        <w:snapToGrid w:val="0"/>
        <w:spacing w:afterLines="30" w:after="108" w:line="440" w:lineRule="atLeast"/>
        <w:ind w:leftChars="225" w:left="540" w:firstLineChars="192" w:firstLine="538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4.</w:t>
      </w:r>
      <w:r w:rsidR="00F3668D">
        <w:rPr>
          <w:rFonts w:ascii="標楷體" w:eastAsia="標楷體" w:hAnsi="標楷體" w:hint="eastAsia"/>
          <w:color w:val="000000"/>
          <w:sz w:val="28"/>
          <w:szCs w:val="28"/>
        </w:rPr>
        <w:t>將水龍頭出水調小</w:t>
      </w:r>
    </w:p>
    <w:p w:rsidR="00C81759" w:rsidRDefault="00AE0419" w:rsidP="004C6084">
      <w:pPr>
        <w:snapToGrid w:val="0"/>
        <w:spacing w:afterLines="30" w:after="108" w:line="440" w:lineRule="atLeast"/>
        <w:ind w:leftChars="225" w:left="540" w:firstLineChars="192" w:firstLine="538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5.</w:t>
      </w:r>
      <w:r w:rsidR="00F3668D">
        <w:rPr>
          <w:rFonts w:ascii="標楷體" w:eastAsia="標楷體" w:hAnsi="標楷體" w:hint="eastAsia"/>
          <w:color w:val="000000"/>
          <w:sz w:val="28"/>
          <w:szCs w:val="28"/>
        </w:rPr>
        <w:t>回收洗手洗澡水，沖馬桶</w:t>
      </w:r>
    </w:p>
    <w:p w:rsidR="00C10CB3" w:rsidRDefault="00C10CB3" w:rsidP="004C6084">
      <w:pPr>
        <w:snapToGrid w:val="0"/>
        <w:spacing w:afterLines="30" w:after="108" w:line="440" w:lineRule="atLeast"/>
        <w:ind w:leftChars="225" w:left="540" w:firstLineChars="192" w:firstLine="538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C81759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F3668D">
        <w:rPr>
          <w:rFonts w:ascii="標楷體" w:eastAsia="標楷體" w:hAnsi="標楷體" w:hint="eastAsia"/>
          <w:color w:val="000000"/>
          <w:sz w:val="28"/>
          <w:szCs w:val="28"/>
        </w:rPr>
        <w:t>減少澆灌，</w:t>
      </w:r>
      <w:proofErr w:type="gramStart"/>
      <w:r w:rsidR="00F3668D">
        <w:rPr>
          <w:rFonts w:ascii="標楷體" w:eastAsia="標楷體" w:hAnsi="標楷體" w:hint="eastAsia"/>
          <w:color w:val="000000"/>
          <w:sz w:val="28"/>
          <w:szCs w:val="28"/>
        </w:rPr>
        <w:t>用洗米</w:t>
      </w:r>
      <w:proofErr w:type="gramEnd"/>
      <w:r w:rsidR="00F3668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proofErr w:type="gramStart"/>
      <w:r w:rsidR="00F3668D">
        <w:rPr>
          <w:rFonts w:ascii="標楷體" w:eastAsia="標楷體" w:hAnsi="標楷體" w:hint="eastAsia"/>
          <w:color w:val="000000"/>
          <w:sz w:val="28"/>
          <w:szCs w:val="28"/>
        </w:rPr>
        <w:t>洗菜水澆灌</w:t>
      </w:r>
      <w:proofErr w:type="gramEnd"/>
    </w:p>
    <w:p w:rsidR="00C81759" w:rsidRDefault="00C81759" w:rsidP="00CC19B8">
      <w:pPr>
        <w:spacing w:afterLines="30" w:after="108" w:line="400" w:lineRule="exact"/>
        <w:ind w:leftChars="150" w:left="898" w:hangingChars="192" w:hanging="538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355457" w:rsidRPr="00C95B67" w:rsidRDefault="00825A8A" w:rsidP="00C95B67">
      <w:pPr>
        <w:spacing w:afterLines="30" w:after="108" w:line="400" w:lineRule="exact"/>
        <w:jc w:val="both"/>
        <w:outlineLvl w:val="0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="0087473E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實施</w:t>
      </w:r>
    </w:p>
    <w:p w:rsidR="00825A8A" w:rsidRDefault="00825A8A" w:rsidP="00783065">
      <w:pPr>
        <w:spacing w:afterLines="30" w:after="108" w:line="400" w:lineRule="exact"/>
        <w:ind w:leftChars="150" w:left="993" w:hangingChars="226" w:hanging="633"/>
        <w:jc w:val="both"/>
        <w:rPr>
          <w:rFonts w:ascii="Arial" w:eastAsia="標楷體" w:hAnsi="標楷體" w:cs="Arial" w:hint="eastAsia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>(</w:t>
      </w:r>
      <w:proofErr w:type="gramStart"/>
      <w:r>
        <w:rPr>
          <w:rFonts w:ascii="Arial" w:eastAsia="標楷體" w:hAnsi="標楷體" w:cs="Arial" w:hint="eastAsia"/>
          <w:sz w:val="28"/>
          <w:szCs w:val="28"/>
        </w:rPr>
        <w:t>一</w:t>
      </w:r>
      <w:proofErr w:type="gramEnd"/>
      <w:r>
        <w:rPr>
          <w:rFonts w:ascii="Arial" w:eastAsia="標楷體" w:hAnsi="標楷體" w:cs="Arial" w:hint="eastAsia"/>
          <w:sz w:val="28"/>
          <w:szCs w:val="28"/>
        </w:rPr>
        <w:t>)</w:t>
      </w:r>
      <w:r>
        <w:rPr>
          <w:rFonts w:ascii="Arial" w:eastAsia="標楷體" w:hAnsi="標楷體" w:cs="Arial" w:hint="eastAsia"/>
          <w:sz w:val="28"/>
          <w:szCs w:val="28"/>
        </w:rPr>
        <w:t>即日期起實施</w:t>
      </w:r>
      <w:r w:rsidR="00783065">
        <w:rPr>
          <w:rFonts w:ascii="Arial" w:eastAsia="標楷體" w:hAnsi="標楷體" w:cs="Arial" w:hint="eastAsia"/>
          <w:sz w:val="28"/>
          <w:szCs w:val="28"/>
        </w:rPr>
        <w:t>至中央解除限水為止</w:t>
      </w:r>
      <w:r>
        <w:rPr>
          <w:rFonts w:ascii="Arial" w:eastAsia="標楷體" w:hAnsi="標楷體" w:cs="Arial" w:hint="eastAsia"/>
          <w:sz w:val="28"/>
          <w:szCs w:val="28"/>
        </w:rPr>
        <w:t>，相關諮詢與服務，請洽</w:t>
      </w:r>
      <w:r>
        <w:rPr>
          <w:rFonts w:ascii="Arial" w:eastAsia="標楷體" w:hAnsi="標楷體" w:cs="Arial" w:hint="eastAsia"/>
          <w:sz w:val="28"/>
          <w:szCs w:val="28"/>
        </w:rPr>
        <w:t>028733-5678</w:t>
      </w:r>
    </w:p>
    <w:p w:rsidR="009E4F5C" w:rsidRDefault="00825A8A" w:rsidP="00B429BE">
      <w:pPr>
        <w:spacing w:afterLines="30" w:after="108" w:line="400" w:lineRule="exact"/>
        <w:ind w:leftChars="150" w:left="539" w:hangingChars="64" w:hanging="179"/>
        <w:jc w:val="both"/>
        <w:rPr>
          <w:rFonts w:ascii="Arial" w:eastAsia="標楷體" w:hAnsi="標楷體" w:cs="Arial" w:hint="eastAsia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>(</w:t>
      </w:r>
      <w:r>
        <w:rPr>
          <w:rFonts w:ascii="Arial" w:eastAsia="標楷體" w:hAnsi="標楷體" w:cs="Arial" w:hint="eastAsia"/>
          <w:sz w:val="28"/>
          <w:szCs w:val="28"/>
        </w:rPr>
        <w:t>二</w:t>
      </w:r>
      <w:r>
        <w:rPr>
          <w:rFonts w:ascii="Arial" w:eastAsia="標楷體" w:hAnsi="標楷體" w:cs="Arial" w:hint="eastAsia"/>
          <w:sz w:val="28"/>
          <w:szCs w:val="28"/>
        </w:rPr>
        <w:t>)</w:t>
      </w:r>
      <w:r>
        <w:rPr>
          <w:rFonts w:ascii="Arial" w:eastAsia="標楷體" w:hAnsi="標楷體" w:cs="Arial" w:hint="eastAsia"/>
          <w:sz w:val="28"/>
          <w:szCs w:val="28"/>
        </w:rPr>
        <w:t>各項節水訊息與方式，請上</w:t>
      </w:r>
      <w:hyperlink r:id="rId7" w:history="1">
        <w:r w:rsidR="003636C3" w:rsidRPr="00B6088A">
          <w:rPr>
            <w:rStyle w:val="a4"/>
            <w:rFonts w:ascii="Arial" w:eastAsia="標楷體" w:hAnsi="標楷體" w:cs="Arial"/>
            <w:sz w:val="28"/>
            <w:szCs w:val="28"/>
          </w:rPr>
          <w:t>http://www.water.gov.taipei</w:t>
        </w:r>
      </w:hyperlink>
    </w:p>
    <w:p w:rsidR="003636C3" w:rsidRDefault="003636C3" w:rsidP="00B429BE">
      <w:pPr>
        <w:spacing w:afterLines="30" w:after="108" w:line="400" w:lineRule="exact"/>
        <w:ind w:leftChars="150" w:left="539" w:hangingChars="64" w:hanging="179"/>
        <w:jc w:val="both"/>
        <w:rPr>
          <w:rFonts w:ascii="標楷體" w:eastAsia="標楷體" w:hAnsi="標楷體" w:hint="eastAsia"/>
          <w:color w:val="333399"/>
          <w:sz w:val="28"/>
          <w:szCs w:val="28"/>
        </w:rPr>
      </w:pPr>
    </w:p>
    <w:p w:rsidR="003636C3" w:rsidRDefault="003636C3" w:rsidP="00B429BE">
      <w:pPr>
        <w:spacing w:afterLines="30" w:after="108" w:line="400" w:lineRule="exact"/>
        <w:ind w:leftChars="150" w:left="539" w:hangingChars="64" w:hanging="179"/>
        <w:jc w:val="both"/>
        <w:rPr>
          <w:rFonts w:ascii="標楷體" w:eastAsia="標楷體" w:hAnsi="標楷體" w:hint="eastAsia"/>
          <w:color w:val="333399"/>
          <w:sz w:val="28"/>
          <w:szCs w:val="28"/>
        </w:rPr>
      </w:pPr>
    </w:p>
    <w:p w:rsidR="003636C3" w:rsidRPr="009E4F5C" w:rsidRDefault="003636C3" w:rsidP="00B429BE">
      <w:pPr>
        <w:spacing w:afterLines="30" w:after="108" w:line="400" w:lineRule="exact"/>
        <w:ind w:leftChars="150" w:left="539" w:hangingChars="64" w:hanging="179"/>
        <w:jc w:val="both"/>
        <w:rPr>
          <w:rFonts w:ascii="標楷體" w:eastAsia="標楷體" w:hAnsi="標楷體" w:hint="eastAsia"/>
          <w:color w:val="333399"/>
          <w:sz w:val="28"/>
          <w:szCs w:val="28"/>
        </w:rPr>
      </w:pPr>
    </w:p>
    <w:sectPr w:rsidR="003636C3" w:rsidRPr="009E4F5C" w:rsidSect="00251D3B">
      <w:footerReference w:type="even" r:id="rId8"/>
      <w:footerReference w:type="default" r:id="rId9"/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CF6" w:rsidRDefault="006D7CF6">
      <w:r>
        <w:separator/>
      </w:r>
    </w:p>
  </w:endnote>
  <w:endnote w:type="continuationSeparator" w:id="0">
    <w:p w:rsidR="006D7CF6" w:rsidRDefault="006D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隸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A1" w:rsidRDefault="005726A1" w:rsidP="0045108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26A1" w:rsidRDefault="005726A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A1" w:rsidRDefault="005726A1" w:rsidP="0045108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E4283">
      <w:rPr>
        <w:rStyle w:val="a6"/>
        <w:noProof/>
      </w:rPr>
      <w:t>1</w:t>
    </w:r>
    <w:r>
      <w:rPr>
        <w:rStyle w:val="a6"/>
      </w:rPr>
      <w:fldChar w:fldCharType="end"/>
    </w:r>
  </w:p>
  <w:p w:rsidR="005726A1" w:rsidRDefault="005726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CF6" w:rsidRDefault="006D7CF6">
      <w:r>
        <w:separator/>
      </w:r>
    </w:p>
  </w:footnote>
  <w:footnote w:type="continuationSeparator" w:id="0">
    <w:p w:rsidR="006D7CF6" w:rsidRDefault="006D7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A09FC"/>
    <w:multiLevelType w:val="hybridMultilevel"/>
    <w:tmpl w:val="C21E7D36"/>
    <w:lvl w:ilvl="0" w:tplc="1C62390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color w:val="0000FF"/>
        <w:sz w:val="3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0B22E11"/>
    <w:multiLevelType w:val="hybridMultilevel"/>
    <w:tmpl w:val="317602D2"/>
    <w:lvl w:ilvl="0" w:tplc="21A639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13EB6BA">
      <w:start w:val="1"/>
      <w:numFmt w:val="taiwaneseCountingThousand"/>
      <w:lvlText w:val="%2、"/>
      <w:lvlJc w:val="left"/>
      <w:pPr>
        <w:tabs>
          <w:tab w:val="num" w:pos="1080"/>
        </w:tabs>
        <w:ind w:left="1080" w:hanging="600"/>
      </w:pPr>
      <w:rPr>
        <w:rFonts w:hint="eastAsia"/>
      </w:rPr>
    </w:lvl>
    <w:lvl w:ilvl="2" w:tplc="8F3453AC">
      <w:start w:val="1"/>
      <w:numFmt w:val="decimal"/>
      <w:lvlText w:val="%3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78D62FCE">
      <w:start w:val="1"/>
      <w:numFmt w:val="taiwaneseCountingThousand"/>
      <w:lvlText w:val="（%4）"/>
      <w:lvlJc w:val="left"/>
      <w:pPr>
        <w:tabs>
          <w:tab w:val="num" w:pos="2295"/>
        </w:tabs>
        <w:ind w:left="2295" w:hanging="855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2571CE3"/>
    <w:multiLevelType w:val="hybridMultilevel"/>
    <w:tmpl w:val="DF4AB28E"/>
    <w:lvl w:ilvl="0" w:tplc="E7261E74">
      <w:start w:val="1"/>
      <w:numFmt w:val="taiwaneseCountingThousand"/>
      <w:lvlText w:val="(%1)"/>
      <w:lvlJc w:val="left"/>
      <w:pPr>
        <w:tabs>
          <w:tab w:val="num" w:pos="1260"/>
        </w:tabs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3">
    <w:nsid w:val="7BF418EA"/>
    <w:multiLevelType w:val="hybridMultilevel"/>
    <w:tmpl w:val="C368146C"/>
    <w:lvl w:ilvl="0" w:tplc="D3B2EF82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D62CCC78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71F1"/>
    <w:rsid w:val="00007672"/>
    <w:rsid w:val="00031BBD"/>
    <w:rsid w:val="00036B7C"/>
    <w:rsid w:val="00080854"/>
    <w:rsid w:val="00086749"/>
    <w:rsid w:val="000975E5"/>
    <w:rsid w:val="000A1431"/>
    <w:rsid w:val="000A1BC7"/>
    <w:rsid w:val="000A5F4E"/>
    <w:rsid w:val="000D2147"/>
    <w:rsid w:val="000D2E90"/>
    <w:rsid w:val="000E5E6F"/>
    <w:rsid w:val="00110E4B"/>
    <w:rsid w:val="00157C8F"/>
    <w:rsid w:val="001647C8"/>
    <w:rsid w:val="001653CB"/>
    <w:rsid w:val="00165F06"/>
    <w:rsid w:val="001662DB"/>
    <w:rsid w:val="001870A4"/>
    <w:rsid w:val="00191F69"/>
    <w:rsid w:val="001B2C68"/>
    <w:rsid w:val="001E10FA"/>
    <w:rsid w:val="001E6C5D"/>
    <w:rsid w:val="002375E5"/>
    <w:rsid w:val="00247D5A"/>
    <w:rsid w:val="00251D3B"/>
    <w:rsid w:val="00275046"/>
    <w:rsid w:val="002836C4"/>
    <w:rsid w:val="00290C20"/>
    <w:rsid w:val="002A604F"/>
    <w:rsid w:val="002B056A"/>
    <w:rsid w:val="002C6742"/>
    <w:rsid w:val="002D0B42"/>
    <w:rsid w:val="002E0F76"/>
    <w:rsid w:val="002F7894"/>
    <w:rsid w:val="00316601"/>
    <w:rsid w:val="00325CAB"/>
    <w:rsid w:val="00355457"/>
    <w:rsid w:val="00361E4E"/>
    <w:rsid w:val="003636C3"/>
    <w:rsid w:val="0037332B"/>
    <w:rsid w:val="00373616"/>
    <w:rsid w:val="00393C68"/>
    <w:rsid w:val="003967BC"/>
    <w:rsid w:val="003D139A"/>
    <w:rsid w:val="003E1C87"/>
    <w:rsid w:val="003E65E5"/>
    <w:rsid w:val="00430306"/>
    <w:rsid w:val="00442453"/>
    <w:rsid w:val="00451083"/>
    <w:rsid w:val="0047101B"/>
    <w:rsid w:val="00492987"/>
    <w:rsid w:val="004945B1"/>
    <w:rsid w:val="004A65DF"/>
    <w:rsid w:val="004B081B"/>
    <w:rsid w:val="004B71A3"/>
    <w:rsid w:val="004C6084"/>
    <w:rsid w:val="004D2303"/>
    <w:rsid w:val="004D2F44"/>
    <w:rsid w:val="004E491A"/>
    <w:rsid w:val="004F70B5"/>
    <w:rsid w:val="00503C0B"/>
    <w:rsid w:val="00511D10"/>
    <w:rsid w:val="005726A1"/>
    <w:rsid w:val="005813B8"/>
    <w:rsid w:val="005871FE"/>
    <w:rsid w:val="00597DAD"/>
    <w:rsid w:val="005A622B"/>
    <w:rsid w:val="005D3676"/>
    <w:rsid w:val="005F113F"/>
    <w:rsid w:val="005F63BC"/>
    <w:rsid w:val="00624124"/>
    <w:rsid w:val="00642399"/>
    <w:rsid w:val="006427DB"/>
    <w:rsid w:val="00651F3E"/>
    <w:rsid w:val="00680245"/>
    <w:rsid w:val="00693EB2"/>
    <w:rsid w:val="006B0C1E"/>
    <w:rsid w:val="006C222B"/>
    <w:rsid w:val="006D7CF6"/>
    <w:rsid w:val="006E480D"/>
    <w:rsid w:val="006F5BD0"/>
    <w:rsid w:val="007079F4"/>
    <w:rsid w:val="00726C34"/>
    <w:rsid w:val="00774CBA"/>
    <w:rsid w:val="00783065"/>
    <w:rsid w:val="0078435F"/>
    <w:rsid w:val="007B39C1"/>
    <w:rsid w:val="007C550E"/>
    <w:rsid w:val="00814B8A"/>
    <w:rsid w:val="00815480"/>
    <w:rsid w:val="00825A8A"/>
    <w:rsid w:val="00837126"/>
    <w:rsid w:val="008434B3"/>
    <w:rsid w:val="0087473E"/>
    <w:rsid w:val="008760D9"/>
    <w:rsid w:val="00890345"/>
    <w:rsid w:val="00893832"/>
    <w:rsid w:val="008F63F9"/>
    <w:rsid w:val="00927FEC"/>
    <w:rsid w:val="0093236C"/>
    <w:rsid w:val="0095730F"/>
    <w:rsid w:val="00972557"/>
    <w:rsid w:val="00973A02"/>
    <w:rsid w:val="009C19ED"/>
    <w:rsid w:val="009E4F5C"/>
    <w:rsid w:val="009F2AC5"/>
    <w:rsid w:val="00A11691"/>
    <w:rsid w:val="00A232F3"/>
    <w:rsid w:val="00A376FD"/>
    <w:rsid w:val="00A40E0D"/>
    <w:rsid w:val="00A426A6"/>
    <w:rsid w:val="00A95B27"/>
    <w:rsid w:val="00AC04AD"/>
    <w:rsid w:val="00AE0419"/>
    <w:rsid w:val="00AE1285"/>
    <w:rsid w:val="00AE4283"/>
    <w:rsid w:val="00AF0387"/>
    <w:rsid w:val="00AF75AB"/>
    <w:rsid w:val="00B01226"/>
    <w:rsid w:val="00B05536"/>
    <w:rsid w:val="00B41605"/>
    <w:rsid w:val="00B429BE"/>
    <w:rsid w:val="00B47964"/>
    <w:rsid w:val="00B83B91"/>
    <w:rsid w:val="00BA7489"/>
    <w:rsid w:val="00BC699A"/>
    <w:rsid w:val="00BD7A47"/>
    <w:rsid w:val="00C0527E"/>
    <w:rsid w:val="00C06874"/>
    <w:rsid w:val="00C10CB3"/>
    <w:rsid w:val="00C14736"/>
    <w:rsid w:val="00C21358"/>
    <w:rsid w:val="00C321F4"/>
    <w:rsid w:val="00C542B4"/>
    <w:rsid w:val="00C75768"/>
    <w:rsid w:val="00C812DA"/>
    <w:rsid w:val="00C81759"/>
    <w:rsid w:val="00C93CA2"/>
    <w:rsid w:val="00C93FB6"/>
    <w:rsid w:val="00C95B67"/>
    <w:rsid w:val="00C971F1"/>
    <w:rsid w:val="00CA2248"/>
    <w:rsid w:val="00CA2B8F"/>
    <w:rsid w:val="00CB3AC9"/>
    <w:rsid w:val="00CC19B8"/>
    <w:rsid w:val="00CD2346"/>
    <w:rsid w:val="00CD4262"/>
    <w:rsid w:val="00CE78C1"/>
    <w:rsid w:val="00CF2A53"/>
    <w:rsid w:val="00D04FDA"/>
    <w:rsid w:val="00D06A03"/>
    <w:rsid w:val="00D32E01"/>
    <w:rsid w:val="00D35804"/>
    <w:rsid w:val="00D42333"/>
    <w:rsid w:val="00D57A1E"/>
    <w:rsid w:val="00D6680C"/>
    <w:rsid w:val="00D809E7"/>
    <w:rsid w:val="00D9096B"/>
    <w:rsid w:val="00D92CFF"/>
    <w:rsid w:val="00DB7C1B"/>
    <w:rsid w:val="00DF1370"/>
    <w:rsid w:val="00E46797"/>
    <w:rsid w:val="00E54573"/>
    <w:rsid w:val="00E55A0F"/>
    <w:rsid w:val="00E81E0C"/>
    <w:rsid w:val="00EB40A2"/>
    <w:rsid w:val="00EC4B8F"/>
    <w:rsid w:val="00ED4697"/>
    <w:rsid w:val="00ED68DC"/>
    <w:rsid w:val="00EE0591"/>
    <w:rsid w:val="00F024DE"/>
    <w:rsid w:val="00F12CFD"/>
    <w:rsid w:val="00F2632F"/>
    <w:rsid w:val="00F3668D"/>
    <w:rsid w:val="00F40EE3"/>
    <w:rsid w:val="00F528FC"/>
    <w:rsid w:val="00F6076E"/>
    <w:rsid w:val="00F74DC5"/>
    <w:rsid w:val="00F7738D"/>
    <w:rsid w:val="00F77BC8"/>
    <w:rsid w:val="00F90D4C"/>
    <w:rsid w:val="00FA0855"/>
    <w:rsid w:val="00FC4328"/>
    <w:rsid w:val="00FC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1647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3">
    <w:name w:val="標題一、內文"/>
    <w:basedOn w:val="a"/>
    <w:rsid w:val="00355457"/>
    <w:pPr>
      <w:widowControl/>
      <w:tabs>
        <w:tab w:val="left" w:pos="5400"/>
      </w:tabs>
      <w:adjustRightInd w:val="0"/>
      <w:snapToGrid w:val="0"/>
      <w:spacing w:beforeLines="50" w:before="50" w:afterLines="50" w:after="50" w:line="360" w:lineRule="auto"/>
      <w:ind w:leftChars="100" w:left="100" w:firstLineChars="200" w:firstLine="200"/>
      <w:jc w:val="both"/>
      <w:textAlignment w:val="baseline"/>
    </w:pPr>
    <w:rPr>
      <w:rFonts w:ascii="華康隸書體W5(P)" w:eastAsia="華康楷書體W5(P)" w:hAnsi="華康中黑體(P)" w:cs="華康中黑體(P)"/>
      <w:snapToGrid w:val="0"/>
      <w:color w:val="800000"/>
      <w:sz w:val="28"/>
      <w:szCs w:val="28"/>
    </w:rPr>
  </w:style>
  <w:style w:type="character" w:styleId="a4">
    <w:name w:val="Hyperlink"/>
    <w:rsid w:val="00CA2248"/>
    <w:rPr>
      <w:color w:val="0000FF"/>
      <w:u w:val="single"/>
    </w:rPr>
  </w:style>
  <w:style w:type="paragraph" w:styleId="a5">
    <w:name w:val="footer"/>
    <w:basedOn w:val="a"/>
    <w:rsid w:val="009725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97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ater.gov.taip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943</Characters>
  <Application>Microsoft Office Word</Application>
  <DocSecurity>0</DocSecurity>
  <Lines>7</Lines>
  <Paragraphs>2</Paragraphs>
  <ScaleCrop>false</ScaleCrop>
  <Company>水處</Company>
  <LinksUpToDate>false</LinksUpToDate>
  <CharactersWithSpaces>1106</CharactersWithSpaces>
  <SharedDoc>false</SharedDoc>
  <HLinks>
    <vt:vector size="6" baseType="variant">
      <vt:variant>
        <vt:i4>1835075</vt:i4>
      </vt:variant>
      <vt:variant>
        <vt:i4>0</vt:i4>
      </vt:variant>
      <vt:variant>
        <vt:i4>0</vt:i4>
      </vt:variant>
      <vt:variant>
        <vt:i4>5</vt:i4>
      </vt:variant>
      <vt:variant>
        <vt:lpwstr>http://www.water.gov.taipei/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北市節水</dc:title>
  <dc:subject/>
  <dc:creator>lyl45</dc:creator>
  <cp:keywords/>
  <cp:lastModifiedBy>袁國森</cp:lastModifiedBy>
  <cp:revision>2</cp:revision>
  <cp:lastPrinted>2015-03-23T15:03:00Z</cp:lastPrinted>
  <dcterms:created xsi:type="dcterms:W3CDTF">2015-03-25T00:44:00Z</dcterms:created>
  <dcterms:modified xsi:type="dcterms:W3CDTF">2015-03-25T00:44:00Z</dcterms:modified>
</cp:coreProperties>
</file>