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FC" w:rsidRDefault="00EC19FC" w:rsidP="00EC19FC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活動流程表</w:t>
      </w:r>
      <w:r w:rsidRPr="005B7D9E">
        <w:rPr>
          <w:rFonts w:ascii="標楷體" w:eastAsia="標楷體" w:hAnsi="標楷體"/>
          <w:sz w:val="26"/>
          <w:szCs w:val="26"/>
        </w:rPr>
        <w:t>：</w:t>
      </w:r>
    </w:p>
    <w:p w:rsidR="00371C19" w:rsidRDefault="00EC19FC" w:rsidP="00EC19FC">
      <w:r>
        <w:rPr>
          <w:rFonts w:hint="eastAsia"/>
        </w:rPr>
        <w:t xml:space="preserve">        </w:t>
      </w:r>
      <w:bookmarkStart w:id="0" w:name="_GoBack"/>
      <w:bookmarkEnd w:id="0"/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日（星期三）假臺北花博公園農學講堂（捷運圓山站</w:t>
      </w:r>
      <w:r>
        <w:rPr>
          <w:rFonts w:hint="eastAsia"/>
        </w:rPr>
        <w:t>1</w:t>
      </w:r>
      <w:r>
        <w:rPr>
          <w:rFonts w:hint="eastAsia"/>
        </w:rPr>
        <w:t>號出口）</w:t>
      </w:r>
    </w:p>
    <w:tbl>
      <w:tblPr>
        <w:tblpPr w:leftFromText="180" w:rightFromText="180" w:vertAnchor="text" w:horzAnchor="margin" w:tblpXSpec="center" w:tblpY="185"/>
        <w:tblW w:w="9373" w:type="dxa"/>
        <w:tblBorders>
          <w:top w:val="thickThinSmallGap" w:sz="24" w:space="0" w:color="auto"/>
          <w:left w:val="thickThinSmall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7"/>
        <w:gridCol w:w="4974"/>
        <w:gridCol w:w="1417"/>
        <w:gridCol w:w="1265"/>
      </w:tblGrid>
      <w:tr w:rsidR="0054420B" w:rsidRPr="00167292" w:rsidTr="004051A3">
        <w:trPr>
          <w:trHeight w:val="978"/>
        </w:trPr>
        <w:tc>
          <w:tcPr>
            <w:tcW w:w="937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7292">
              <w:rPr>
                <w:rFonts w:ascii="標楷體" w:eastAsia="標楷體" w:hAnsi="標楷體"/>
                <w:sz w:val="28"/>
                <w:szCs w:val="28"/>
              </w:rPr>
              <w:t>『非知不可-農產品標章及標示』說明會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-場次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54420B" w:rsidRPr="00167292" w:rsidTr="004051A3">
        <w:trPr>
          <w:trHeight w:val="832"/>
        </w:trPr>
        <w:tc>
          <w:tcPr>
            <w:tcW w:w="17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7292">
              <w:rPr>
                <w:rFonts w:ascii="標楷體" w:eastAsia="標楷體" w:hAnsi="標楷體"/>
                <w:sz w:val="28"/>
                <w:szCs w:val="28"/>
              </w:rPr>
              <w:t>時  間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4420B" w:rsidRPr="00167292" w:rsidRDefault="0054420B" w:rsidP="004051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7292">
              <w:rPr>
                <w:rFonts w:ascii="標楷體" w:eastAsia="標楷體" w:hAnsi="標楷體"/>
                <w:sz w:val="28"/>
                <w:szCs w:val="28"/>
              </w:rPr>
              <w:t>課程內容/活動流程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0B" w:rsidRPr="00167292" w:rsidRDefault="0054420B" w:rsidP="004051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7292">
              <w:rPr>
                <w:rFonts w:ascii="標楷體" w:eastAsia="標楷體" w:hAnsi="標楷體"/>
                <w:sz w:val="28"/>
                <w:szCs w:val="28"/>
              </w:rPr>
              <w:t>講師</w:t>
            </w:r>
          </w:p>
        </w:tc>
        <w:tc>
          <w:tcPr>
            <w:tcW w:w="1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7292"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</w:tr>
      <w:tr w:rsidR="0054420B" w:rsidRPr="00167292" w:rsidTr="004051A3">
        <w:trPr>
          <w:cantSplit/>
          <w:trHeight w:val="986"/>
        </w:trPr>
        <w:tc>
          <w:tcPr>
            <w:tcW w:w="17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13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  <w:lang w:eastAsia="zh-CN"/>
              </w:rPr>
              <w:t>:</w:t>
            </w:r>
            <w:r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40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  <w:lang w:eastAsia="zh-CN"/>
              </w:rPr>
              <w:t>-</w:t>
            </w:r>
            <w:r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14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  <w:lang w:eastAsia="zh-CN"/>
              </w:rPr>
              <w:t>: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</w:rPr>
              <w:t>0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  <w:lang w:eastAsia="zh-CN"/>
              </w:rPr>
            </w:pPr>
            <w:r w:rsidRPr="00167292">
              <w:rPr>
                <w:rFonts w:ascii="標楷體" w:eastAsia="標楷體" w:hAnsi="標楷體"/>
                <w:kern w:val="0"/>
                <w:sz w:val="26"/>
                <w:szCs w:val="26"/>
                <w:lang w:eastAsia="zh-CN"/>
              </w:rPr>
              <w:t>報　　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167292">
              <w:rPr>
                <w:rFonts w:ascii="標楷體" w:eastAsia="標楷體" w:hAnsi="標楷體"/>
                <w:kern w:val="0"/>
                <w:sz w:val="26"/>
                <w:szCs w:val="26"/>
              </w:rPr>
              <w:t>威</w:t>
            </w:r>
            <w:proofErr w:type="gramStart"/>
            <w:r w:rsidRPr="00167292">
              <w:rPr>
                <w:rFonts w:ascii="標楷體" w:eastAsia="標楷體" w:hAnsi="標楷體"/>
                <w:kern w:val="0"/>
                <w:sz w:val="26"/>
                <w:szCs w:val="26"/>
              </w:rPr>
              <w:t>陞</w:t>
            </w:r>
            <w:proofErr w:type="gramEnd"/>
          </w:p>
          <w:p w:rsidR="0054420B" w:rsidRPr="00167292" w:rsidRDefault="0054420B" w:rsidP="004051A3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167292">
              <w:rPr>
                <w:rFonts w:ascii="標楷體" w:eastAsia="標楷體" w:hAnsi="標楷體"/>
                <w:kern w:val="0"/>
                <w:sz w:val="26"/>
                <w:szCs w:val="26"/>
              </w:rPr>
              <w:t>環境科技</w:t>
            </w:r>
          </w:p>
        </w:tc>
        <w:tc>
          <w:tcPr>
            <w:tcW w:w="126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proofErr w:type="gramStart"/>
            <w:r w:rsidRPr="00167292">
              <w:rPr>
                <w:rFonts w:ascii="標楷體" w:eastAsia="標楷體" w:hAnsi="標楷體"/>
                <w:kern w:val="0"/>
                <w:sz w:val="26"/>
                <w:szCs w:val="26"/>
              </w:rPr>
              <w:t>花博公園</w:t>
            </w:r>
            <w:proofErr w:type="gramEnd"/>
            <w:r w:rsidRPr="00167292">
              <w:rPr>
                <w:rFonts w:ascii="標楷體" w:eastAsia="標楷體" w:hAnsi="標楷體"/>
                <w:kern w:val="0"/>
                <w:sz w:val="26"/>
                <w:szCs w:val="26"/>
              </w:rPr>
              <w:t>農學講堂</w:t>
            </w:r>
          </w:p>
        </w:tc>
      </w:tr>
      <w:tr w:rsidR="0054420B" w:rsidRPr="00167292" w:rsidTr="004051A3">
        <w:trPr>
          <w:cantSplit/>
          <w:trHeight w:val="1339"/>
        </w:trPr>
        <w:tc>
          <w:tcPr>
            <w:tcW w:w="17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wordWrap w:val="0"/>
              <w:spacing w:line="400" w:lineRule="atLeast"/>
              <w:jc w:val="center"/>
              <w:rPr>
                <w:rFonts w:ascii="標楷體" w:eastAsia="標楷體" w:hAnsi="標楷體"/>
                <w:spacing w:val="30"/>
                <w:kern w:val="0"/>
                <w:szCs w:val="24"/>
              </w:rPr>
            </w:pPr>
            <w:r>
              <w:rPr>
                <w:rFonts w:ascii="標楷體" w:eastAsia="標楷體" w:hAnsi="標楷體"/>
                <w:spacing w:val="30"/>
                <w:kern w:val="0"/>
                <w:szCs w:val="24"/>
              </w:rPr>
              <w:t>14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</w:rPr>
              <w:t>:</w:t>
            </w:r>
            <w:r w:rsidRPr="00167292"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spacing w:val="30"/>
                <w:kern w:val="0"/>
                <w:szCs w:val="24"/>
              </w:rPr>
              <w:t>0-14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</w:rPr>
              <w:t>:</w:t>
            </w:r>
            <w:r w:rsidRPr="00167292"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4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</w:rPr>
              <w:t>0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wordWrap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67292">
              <w:rPr>
                <w:rFonts w:ascii="標楷體" w:eastAsia="標楷體" w:hAnsi="標楷體" w:cs="Vrinda"/>
                <w:b/>
                <w:kern w:val="0"/>
                <w:sz w:val="28"/>
                <w:szCs w:val="28"/>
              </w:rPr>
              <w:t>“</w:t>
            </w:r>
            <w:r w:rsidRPr="0016729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有機蔬果及有機農產加工品與</w:t>
            </w:r>
          </w:p>
          <w:p w:rsidR="0054420B" w:rsidRPr="007556CB" w:rsidRDefault="0054420B" w:rsidP="004051A3">
            <w:pPr>
              <w:widowControl/>
              <w:wordWrap w:val="0"/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6729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一般農產品分辨方式</w:t>
            </w:r>
            <w:proofErr w:type="gramStart"/>
            <w:r w:rsidRPr="00167292">
              <w:rPr>
                <w:rFonts w:ascii="標楷體" w:eastAsia="標楷體" w:hAnsi="標楷體" w:cs="Vrinda"/>
                <w:b/>
                <w:kern w:val="0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54420B" w:rsidRDefault="0054420B" w:rsidP="004051A3">
            <w:pPr>
              <w:widowControl/>
              <w:wordWrap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農糧署</w:t>
            </w:r>
          </w:p>
          <w:p w:rsidR="0054420B" w:rsidRPr="00167292" w:rsidRDefault="0054420B" w:rsidP="004051A3">
            <w:pPr>
              <w:widowControl/>
              <w:wordWrap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林婉容講師</w:t>
            </w:r>
          </w:p>
        </w:tc>
        <w:tc>
          <w:tcPr>
            <w:tcW w:w="126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54420B" w:rsidRPr="00167292" w:rsidTr="004051A3">
        <w:trPr>
          <w:cantSplit/>
          <w:trHeight w:val="901"/>
        </w:trPr>
        <w:tc>
          <w:tcPr>
            <w:tcW w:w="17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wordWrap w:val="0"/>
              <w:spacing w:line="400" w:lineRule="atLeast"/>
              <w:jc w:val="center"/>
              <w:rPr>
                <w:rFonts w:ascii="標楷體" w:eastAsia="標楷體" w:hAnsi="標楷體"/>
                <w:spacing w:val="30"/>
                <w:kern w:val="0"/>
                <w:szCs w:val="24"/>
              </w:rPr>
            </w:pPr>
            <w:r>
              <w:rPr>
                <w:rFonts w:ascii="標楷體" w:eastAsia="標楷體" w:hAnsi="標楷體"/>
                <w:spacing w:val="30"/>
                <w:kern w:val="0"/>
                <w:szCs w:val="24"/>
              </w:rPr>
              <w:t>14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</w:rPr>
              <w:t>:</w:t>
            </w:r>
            <w:r w:rsidRPr="00167292"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spacing w:val="30"/>
                <w:kern w:val="0"/>
                <w:szCs w:val="24"/>
              </w:rPr>
              <w:t>0-15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</w:rPr>
              <w:t>:</w:t>
            </w:r>
            <w:r w:rsidRPr="00167292"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5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</w:rPr>
              <w:t>0</w:t>
            </w:r>
          </w:p>
        </w:tc>
        <w:tc>
          <w:tcPr>
            <w:tcW w:w="6391" w:type="dxa"/>
            <w:gridSpan w:val="2"/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wordWrap w:val="0"/>
              <w:spacing w:line="400" w:lineRule="atLeast"/>
              <w:jc w:val="center"/>
              <w:rPr>
                <w:rFonts w:ascii="標楷體" w:eastAsia="標楷體" w:hAnsi="標楷體"/>
                <w:color w:val="FF0000"/>
                <w:kern w:val="0"/>
                <w:sz w:val="26"/>
                <w:szCs w:val="26"/>
              </w:rPr>
            </w:pPr>
            <w:r w:rsidRPr="00167292">
              <w:rPr>
                <w:rFonts w:ascii="標楷體" w:eastAsia="標楷體" w:hAnsi="標楷體"/>
                <w:kern w:val="0"/>
                <w:sz w:val="26"/>
                <w:szCs w:val="26"/>
              </w:rPr>
              <w:t>消費者問與答</w:t>
            </w:r>
          </w:p>
        </w:tc>
        <w:tc>
          <w:tcPr>
            <w:tcW w:w="126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54420B" w:rsidRPr="00167292" w:rsidTr="004051A3">
        <w:trPr>
          <w:cantSplit/>
          <w:trHeight w:val="989"/>
        </w:trPr>
        <w:tc>
          <w:tcPr>
            <w:tcW w:w="17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spacing w:val="30"/>
                <w:kern w:val="0"/>
                <w:szCs w:val="24"/>
                <w:lang w:eastAsia="zh-CN"/>
              </w:rPr>
            </w:pP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  <w:lang w:eastAsia="zh-CN"/>
              </w:rPr>
              <w:t>1</w:t>
            </w:r>
            <w:r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5</w:t>
            </w:r>
            <w:r w:rsidRPr="00167292">
              <w:rPr>
                <w:rFonts w:ascii="標楷體" w:eastAsia="標楷體" w:hAnsi="標楷體"/>
                <w:spacing w:val="30"/>
                <w:kern w:val="0"/>
                <w:szCs w:val="24"/>
                <w:lang w:eastAsia="zh-CN"/>
              </w:rPr>
              <w:t>:</w:t>
            </w:r>
            <w:r>
              <w:rPr>
                <w:rFonts w:ascii="標楷體" w:eastAsia="標楷體" w:hAnsi="標楷體" w:hint="eastAsia"/>
                <w:spacing w:val="30"/>
                <w:kern w:val="0"/>
                <w:szCs w:val="24"/>
              </w:rPr>
              <w:t>50</w:t>
            </w:r>
            <w:r w:rsidRPr="00167292">
              <w:rPr>
                <w:rFonts w:ascii="標楷體" w:eastAsia="標楷體" w:hAnsi="標楷體"/>
                <w:bCs/>
                <w:color w:val="000000"/>
                <w:spacing w:val="30"/>
                <w:kern w:val="0"/>
                <w:szCs w:val="24"/>
                <w:lang w:eastAsia="zh-CN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/>
                <w:spacing w:val="30"/>
                <w:kern w:val="0"/>
                <w:szCs w:val="24"/>
              </w:rPr>
              <w:t>16</w:t>
            </w:r>
            <w:r w:rsidRPr="00167292">
              <w:rPr>
                <w:rFonts w:ascii="標楷體" w:eastAsia="標楷體" w:hAnsi="標楷體"/>
                <w:bCs/>
                <w:color w:val="000000"/>
                <w:spacing w:val="30"/>
                <w:kern w:val="0"/>
                <w:szCs w:val="24"/>
                <w:lang w:eastAsia="zh-CN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spacing w:val="30"/>
                <w:kern w:val="0"/>
                <w:szCs w:val="24"/>
              </w:rPr>
              <w:t>20</w:t>
            </w:r>
          </w:p>
        </w:tc>
        <w:tc>
          <w:tcPr>
            <w:tcW w:w="6391" w:type="dxa"/>
            <w:gridSpan w:val="2"/>
            <w:shd w:val="clear" w:color="auto" w:fill="auto"/>
            <w:vAlign w:val="center"/>
          </w:tcPr>
          <w:p w:rsidR="0054420B" w:rsidRDefault="0054420B" w:rsidP="004051A3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7556CB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有機農產(加工)品實體展示</w:t>
            </w:r>
          </w:p>
          <w:p w:rsidR="0054420B" w:rsidRPr="00BF139E" w:rsidRDefault="0054420B" w:rsidP="004051A3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BF139E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有機農產品試吃</w:t>
            </w:r>
          </w:p>
        </w:tc>
        <w:tc>
          <w:tcPr>
            <w:tcW w:w="1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420B" w:rsidRPr="00167292" w:rsidRDefault="0054420B" w:rsidP="004051A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6"/>
                <w:szCs w:val="26"/>
                <w:lang w:eastAsia="zh-CN"/>
              </w:rPr>
            </w:pPr>
          </w:p>
        </w:tc>
      </w:tr>
      <w:tr w:rsidR="0054420B" w:rsidRPr="00167292" w:rsidTr="004051A3">
        <w:trPr>
          <w:cantSplit/>
          <w:trHeight w:val="5100"/>
        </w:trPr>
        <w:tc>
          <w:tcPr>
            <w:tcW w:w="93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420B" w:rsidRPr="00167292" w:rsidRDefault="0054420B" w:rsidP="004051A3">
            <w:pPr>
              <w:widowControl/>
              <w:spacing w:line="40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67292">
              <w:rPr>
                <w:rFonts w:ascii="標楷體" w:eastAsia="標楷體" w:hAnsi="標楷體"/>
                <w:kern w:val="0"/>
                <w:sz w:val="28"/>
                <w:szCs w:val="28"/>
              </w:rPr>
              <w:t>說明:</w:t>
            </w:r>
          </w:p>
          <w:p w:rsidR="0054420B" w:rsidRPr="000160B8" w:rsidRDefault="0054420B" w:rsidP="004051A3">
            <w:pPr>
              <w:widowControl/>
              <w:adjustRightInd w:val="0"/>
              <w:snapToGrid w:val="0"/>
              <w:spacing w:line="400" w:lineRule="atLeast"/>
              <w:ind w:left="420" w:hangingChars="150" w:hanging="4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(1)</w:t>
            </w:r>
            <w:r w:rsidRPr="000160B8">
              <w:rPr>
                <w:rFonts w:ascii="標楷體" w:eastAsia="標楷體" w:hAnsi="標楷體"/>
                <w:kern w:val="0"/>
                <w:sz w:val="28"/>
                <w:szCs w:val="28"/>
              </w:rPr>
              <w:t>為了推動有機產品的發展和讓大家更深入的認識有機產品，並能分辨「有機產品」與「無機產品」之差異，</w:t>
            </w:r>
            <w:r w:rsidRPr="000160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針</w:t>
            </w:r>
            <w:r w:rsidRPr="000160B8">
              <w:rPr>
                <w:rFonts w:ascii="標楷體" w:eastAsia="標楷體" w:hAnsi="標楷體"/>
                <w:kern w:val="0"/>
                <w:sz w:val="28"/>
                <w:szCs w:val="28"/>
              </w:rPr>
              <w:t>對</w:t>
            </w:r>
            <w:r w:rsidRPr="000160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台北市國中小學營養師、教師辦</w:t>
            </w:r>
            <w:r w:rsidRPr="000160B8">
              <w:rPr>
                <w:rFonts w:ascii="標楷體" w:eastAsia="標楷體" w:hAnsi="標楷體"/>
                <w:kern w:val="0"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</w:t>
            </w:r>
            <w:r w:rsidRPr="000160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有機蔬果及有機農產加工品與一般農產品分辨方式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」宣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導說明會，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許教師在適當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機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裏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也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能教育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學生，</w:t>
            </w:r>
            <w:r w:rsidRPr="000160B8">
              <w:rPr>
                <w:rFonts w:ascii="標楷體" w:eastAsia="標楷體" w:hAnsi="標楷體"/>
                <w:kern w:val="0"/>
                <w:sz w:val="28"/>
                <w:szCs w:val="28"/>
              </w:rPr>
              <w:t>對有機健康、清潔、安全的觀念，而不是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有</w:t>
            </w:r>
            <w:r w:rsidRPr="000160B8">
              <w:rPr>
                <w:rFonts w:ascii="標楷體" w:eastAsia="標楷體" w:hAnsi="標楷體"/>
                <w:kern w:val="0"/>
                <w:sz w:val="28"/>
                <w:szCs w:val="28"/>
              </w:rPr>
              <w:t>機農產品具有醫療效果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  <w:r w:rsidRPr="000160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參加說明會即贈送精美禮品，農學講堂內準備有機農產品試吃以及實</w:t>
            </w:r>
            <w:r w:rsidRPr="000160B8">
              <w:rPr>
                <w:rFonts w:ascii="標楷體" w:eastAsia="標楷體" w:hAnsi="標楷體"/>
                <w:kern w:val="0"/>
                <w:sz w:val="28"/>
                <w:szCs w:val="28"/>
              </w:rPr>
              <w:t>體商品</w:t>
            </w:r>
            <w:r w:rsidRPr="000160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展示，亦有飲料供應(請自備環保杯)。</w:t>
            </w:r>
          </w:p>
          <w:p w:rsidR="0054420B" w:rsidRPr="001D3A05" w:rsidRDefault="0054420B" w:rsidP="004051A3">
            <w:pPr>
              <w:pStyle w:val="a5"/>
              <w:widowControl/>
              <w:adjustRightInd w:val="0"/>
              <w:snapToGrid w:val="0"/>
              <w:spacing w:line="240" w:lineRule="atLeast"/>
              <w:ind w:leftChars="0" w:left="7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812345" w:rsidRPr="0054420B" w:rsidRDefault="00812345"/>
    <w:p w:rsidR="00812345" w:rsidRDefault="00812345">
      <w:pPr>
        <w:widowControl/>
      </w:pPr>
      <w:r>
        <w:br w:type="page"/>
      </w:r>
    </w:p>
    <w:p w:rsidR="00812345" w:rsidRPr="005B7D9E" w:rsidRDefault="00812345" w:rsidP="0054420B">
      <w:pPr>
        <w:spacing w:line="520" w:lineRule="exact"/>
        <w:ind w:left="284"/>
        <w:rPr>
          <w:rFonts w:ascii="標楷體" w:eastAsia="標楷體" w:hAnsi="標楷體"/>
          <w:sz w:val="26"/>
          <w:szCs w:val="26"/>
        </w:rPr>
      </w:pPr>
      <w:r w:rsidRPr="005B7D9E">
        <w:rPr>
          <w:rFonts w:ascii="標楷體" w:eastAsia="標楷體" w:hAnsi="標楷體"/>
          <w:sz w:val="26"/>
          <w:szCs w:val="26"/>
        </w:rPr>
        <w:lastRenderedPageBreak/>
        <w:t>交通方式：</w:t>
      </w:r>
    </w:p>
    <w:p w:rsidR="0054420B" w:rsidRDefault="0054420B" w:rsidP="0054420B">
      <w:pPr>
        <w:ind w:left="284"/>
        <w:rPr>
          <w:rFonts w:ascii="標楷體" w:eastAsia="標楷體" w:hAnsi="標楷體"/>
          <w:sz w:val="26"/>
          <w:szCs w:val="26"/>
        </w:rPr>
      </w:pPr>
      <w:r w:rsidRPr="00167292">
        <w:rPr>
          <w:rFonts w:ascii="標楷體" w:eastAsia="標楷體" w:hAnsi="標楷體"/>
          <w:sz w:val="26"/>
          <w:szCs w:val="26"/>
        </w:rPr>
        <w:t>1)</w:t>
      </w:r>
      <w:proofErr w:type="gramStart"/>
      <w:r w:rsidRPr="00167292">
        <w:rPr>
          <w:rFonts w:ascii="標楷體" w:eastAsia="標楷體" w:hAnsi="標楷體"/>
          <w:sz w:val="26"/>
          <w:szCs w:val="26"/>
        </w:rPr>
        <w:t>花博交通</w:t>
      </w:r>
      <w:proofErr w:type="gramEnd"/>
      <w:r w:rsidRPr="00167292">
        <w:rPr>
          <w:rFonts w:ascii="標楷體" w:eastAsia="標楷體" w:hAnsi="標楷體"/>
          <w:sz w:val="26"/>
          <w:szCs w:val="26"/>
        </w:rPr>
        <w:t>資訊：</w:t>
      </w:r>
    </w:p>
    <w:p w:rsidR="0054420B" w:rsidRPr="009B298D" w:rsidRDefault="0054420B" w:rsidP="0054420B">
      <w:pPr>
        <w:pStyle w:val="Web"/>
        <w:shd w:val="clear" w:color="auto" w:fill="FFFFFF"/>
        <w:spacing w:line="375" w:lineRule="atLeast"/>
        <w:rPr>
          <w:rStyle w:val="style1"/>
          <w:rFonts w:ascii="Arial" w:hAnsi="Arial" w:cs="Arial"/>
          <w:b/>
          <w:bCs/>
          <w:color w:val="0000FF"/>
          <w:sz w:val="18"/>
          <w:szCs w:val="18"/>
        </w:rPr>
      </w:pPr>
      <w:r w:rsidRPr="009B298D">
        <w:rPr>
          <w:rStyle w:val="aa"/>
          <w:color w:val="000000"/>
        </w:rPr>
        <w:t> </w:t>
      </w:r>
      <w:r>
        <w:rPr>
          <w:rStyle w:val="aa"/>
          <w:color w:val="000000"/>
        </w:rPr>
        <w:t xml:space="preserve">         </w:t>
      </w:r>
      <w:r w:rsidRPr="009B298D">
        <w:rPr>
          <w:rStyle w:val="aa"/>
          <w:rFonts w:ascii="Arial" w:hAnsi="Arial" w:cs="Arial"/>
          <w:color w:val="000000"/>
          <w:bdr w:val="none" w:sz="0" w:space="0" w:color="auto" w:frame="1"/>
        </w:rPr>
        <w:t>一、圓山園區</w:t>
      </w:r>
      <w:r w:rsidRPr="009B298D">
        <w:rPr>
          <w:rStyle w:val="style1"/>
          <w:rFonts w:ascii="Arial" w:hAnsi="Arial" w:cs="Arial"/>
          <w:b/>
          <w:bCs/>
          <w:color w:val="0000FF"/>
          <w:sz w:val="18"/>
          <w:szCs w:val="18"/>
          <w:bdr w:val="none" w:sz="0" w:space="0" w:color="auto" w:frame="1"/>
        </w:rPr>
        <w:t> (</w:t>
      </w:r>
      <w:r w:rsidRPr="009B298D">
        <w:rPr>
          <w:rStyle w:val="style1"/>
          <w:rFonts w:ascii="Arial" w:hAnsi="Arial" w:cs="Arial"/>
          <w:b/>
          <w:bCs/>
          <w:color w:val="0000FF"/>
          <w:sz w:val="18"/>
          <w:szCs w:val="18"/>
          <w:bdr w:val="none" w:sz="0" w:space="0" w:color="auto" w:frame="1"/>
        </w:rPr>
        <w:t>爭艷館、圓山廣場、</w:t>
      </w:r>
      <w:r w:rsidRPr="009B298D">
        <w:rPr>
          <w:rStyle w:val="style1"/>
          <w:rFonts w:ascii="Arial" w:hAnsi="Arial" w:cs="Arial"/>
          <w:b/>
          <w:bCs/>
          <w:color w:val="0000FF"/>
          <w:sz w:val="18"/>
          <w:szCs w:val="18"/>
          <w:bdr w:val="none" w:sz="0" w:space="0" w:color="auto" w:frame="1"/>
        </w:rPr>
        <w:t xml:space="preserve">MAJI </w:t>
      </w:r>
      <w:proofErr w:type="spellStart"/>
      <w:r w:rsidRPr="009B298D">
        <w:rPr>
          <w:rStyle w:val="style1"/>
          <w:rFonts w:ascii="Arial" w:hAnsi="Arial" w:cs="Arial"/>
          <w:b/>
          <w:bCs/>
          <w:color w:val="0000FF"/>
          <w:sz w:val="18"/>
          <w:szCs w:val="18"/>
          <w:bdr w:val="none" w:sz="0" w:space="0" w:color="auto" w:frame="1"/>
        </w:rPr>
        <w:t>MAJI</w:t>
      </w:r>
      <w:proofErr w:type="spellEnd"/>
      <w:r w:rsidRPr="009B298D">
        <w:rPr>
          <w:rStyle w:val="style1"/>
          <w:rFonts w:ascii="Arial" w:hAnsi="Arial" w:cs="Arial"/>
          <w:b/>
          <w:bCs/>
          <w:color w:val="0000FF"/>
          <w:sz w:val="18"/>
          <w:szCs w:val="18"/>
          <w:bdr w:val="none" w:sz="0" w:space="0" w:color="auto" w:frame="1"/>
        </w:rPr>
        <w:t>集食行樂、流行館</w:t>
      </w:r>
      <w:r w:rsidRPr="009B298D">
        <w:rPr>
          <w:rStyle w:val="style1"/>
          <w:rFonts w:ascii="Arial" w:hAnsi="Arial" w:cs="Arial"/>
          <w:b/>
          <w:bCs/>
          <w:color w:val="0000FF"/>
          <w:sz w:val="18"/>
          <w:szCs w:val="18"/>
          <w:bdr w:val="none" w:sz="0" w:space="0" w:color="auto" w:frame="1"/>
        </w:rPr>
        <w:t>)</w:t>
      </w:r>
    </w:p>
    <w:p w:rsidR="0054420B" w:rsidRPr="00BB5E88" w:rsidRDefault="0054420B" w:rsidP="0054420B">
      <w:pPr>
        <w:pStyle w:val="Web"/>
        <w:shd w:val="clear" w:color="auto" w:fill="FFFFFF"/>
        <w:spacing w:line="375" w:lineRule="atLeast"/>
        <w:ind w:firstLineChars="450" w:firstLine="1081"/>
        <w:rPr>
          <w:rFonts w:ascii="標楷體" w:eastAsia="標楷體" w:hAnsi="標楷體" w:cs="Arial"/>
          <w:b/>
          <w:color w:val="000000" w:themeColor="text1"/>
          <w:sz w:val="18"/>
          <w:szCs w:val="18"/>
        </w:rPr>
      </w:pPr>
      <w:r w:rsidRPr="00BB5E88">
        <w:rPr>
          <w:rStyle w:val="aa"/>
          <w:rFonts w:ascii="標楷體" w:eastAsia="標楷體" w:hAnsi="標楷體" w:cs="Arial"/>
          <w:color w:val="000000" w:themeColor="text1"/>
        </w:rPr>
        <w:t>A. 捷運淡水線直達</w:t>
      </w:r>
    </w:p>
    <w:p w:rsidR="0054420B" w:rsidRPr="00BB5E88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BB5E88">
        <w:rPr>
          <w:rStyle w:val="style3"/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●</w:t>
      </w:r>
      <w:r w:rsidRPr="00BB5E8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BB5E88">
        <w:rPr>
          <w:rFonts w:ascii="Arial" w:hAnsi="Arial" w:cs="Arial"/>
          <w:color w:val="000000" w:themeColor="text1"/>
          <w:sz w:val="18"/>
          <w:szCs w:val="18"/>
        </w:rPr>
        <w:t>搭乘淡水線至捷運圓山站，下車後從</w:t>
      </w:r>
      <w:r w:rsidRPr="00BB5E88">
        <w:rPr>
          <w:rFonts w:ascii="Arial" w:hAnsi="Arial" w:cs="Arial"/>
          <w:color w:val="000000" w:themeColor="text1"/>
          <w:sz w:val="18"/>
          <w:szCs w:val="18"/>
        </w:rPr>
        <w:t>1</w:t>
      </w:r>
      <w:r w:rsidRPr="00BB5E88">
        <w:rPr>
          <w:rFonts w:ascii="Arial" w:hAnsi="Arial" w:cs="Arial"/>
          <w:color w:val="000000" w:themeColor="text1"/>
          <w:sz w:val="18"/>
          <w:szCs w:val="18"/>
        </w:rPr>
        <w:t>號出口出站</w:t>
      </w:r>
    </w:p>
    <w:p w:rsidR="0054420B" w:rsidRPr="00BB5E88" w:rsidRDefault="0054420B" w:rsidP="0054420B">
      <w:pPr>
        <w:pStyle w:val="Web"/>
        <w:shd w:val="clear" w:color="auto" w:fill="FFFFFF"/>
        <w:spacing w:line="375" w:lineRule="atLeast"/>
        <w:ind w:firstLineChars="450" w:firstLine="1081"/>
        <w:rPr>
          <w:rStyle w:val="aa"/>
          <w:rFonts w:ascii="標楷體" w:eastAsia="標楷體" w:hAnsi="標楷體" w:cs="Arial"/>
          <w:b w:val="0"/>
          <w:color w:val="000000" w:themeColor="text1"/>
        </w:rPr>
      </w:pPr>
      <w:r w:rsidRPr="00BB5E88">
        <w:rPr>
          <w:rStyle w:val="aa"/>
          <w:rFonts w:ascii="標楷體" w:eastAsia="標楷體" w:hAnsi="標楷體" w:cs="Arial"/>
          <w:color w:val="000000" w:themeColor="text1"/>
        </w:rPr>
        <w:t>B. 公車直達</w:t>
      </w:r>
    </w:p>
    <w:p w:rsidR="0054420B" w:rsidRPr="00BB5E88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● 21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28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208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247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42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542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677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、紅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、紅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33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、紅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34(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假日行駛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、紅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 xml:space="preserve">50 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至【捷運圓山</w:t>
      </w:r>
    </w:p>
    <w:p w:rsidR="0054420B" w:rsidRPr="00BB5E88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站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(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玉門街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proofErr w:type="gramStart"/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】</w:t>
      </w:r>
      <w:proofErr w:type="gramEnd"/>
    </w:p>
    <w:p w:rsidR="0054420B" w:rsidRPr="00BB5E88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● 246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208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542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、紅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33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、紅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34(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假日行駛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、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218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至【中山足球場站】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(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停靠民族東路</w:t>
      </w:r>
      <w:r w:rsidRPr="00BB5E88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:rsidR="0054420B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666666"/>
          <w:sz w:val="18"/>
          <w:szCs w:val="18"/>
        </w:rPr>
      </w:pPr>
      <w:r>
        <w:rPr>
          <w:rStyle w:val="style2"/>
          <w:rFonts w:ascii="Arial" w:hAnsi="Arial" w:cs="Arial"/>
          <w:color w:val="666666"/>
          <w:sz w:val="18"/>
          <w:szCs w:val="18"/>
          <w:bdr w:val="none" w:sz="0" w:space="0" w:color="auto" w:frame="1"/>
        </w:rPr>
        <w:t>二、</w:t>
      </w:r>
      <w:r>
        <w:rPr>
          <w:rStyle w:val="aa"/>
          <w:rFonts w:ascii="Arial" w:hAnsi="Arial" w:cs="Arial"/>
          <w:color w:val="000000"/>
          <w:bdr w:val="none" w:sz="0" w:space="0" w:color="auto" w:frame="1"/>
        </w:rPr>
        <w:t>美術園區</w:t>
      </w:r>
      <w:r>
        <w:rPr>
          <w:rStyle w:val="style1"/>
          <w:rFonts w:ascii="Arial" w:hAnsi="Arial" w:cs="Arial"/>
          <w:color w:val="0000FF"/>
          <w:sz w:val="18"/>
          <w:szCs w:val="18"/>
          <w:bdr w:val="none" w:sz="0" w:space="0" w:color="auto" w:frame="1"/>
        </w:rPr>
        <w:t> (</w:t>
      </w:r>
      <w:r>
        <w:rPr>
          <w:rStyle w:val="style1"/>
          <w:rFonts w:ascii="Arial" w:hAnsi="Arial" w:cs="Arial"/>
          <w:color w:val="0000FF"/>
          <w:sz w:val="18"/>
          <w:szCs w:val="18"/>
          <w:bdr w:val="none" w:sz="0" w:space="0" w:color="auto" w:frame="1"/>
        </w:rPr>
        <w:t>舞蝶館、原民風味館、臺北市立美術館、台灣精品館、臺北故事館</w:t>
      </w:r>
      <w:r>
        <w:rPr>
          <w:rStyle w:val="style1"/>
          <w:rFonts w:ascii="Arial" w:hAnsi="Arial" w:cs="Arial"/>
          <w:color w:val="0000FF"/>
          <w:sz w:val="18"/>
          <w:szCs w:val="18"/>
          <w:bdr w:val="none" w:sz="0" w:space="0" w:color="auto" w:frame="1"/>
        </w:rPr>
        <w:t>)</w:t>
      </w:r>
    </w:p>
    <w:p w:rsidR="0054420B" w:rsidRPr="00BB5E88" w:rsidRDefault="0054420B" w:rsidP="0054420B">
      <w:pPr>
        <w:pStyle w:val="Web"/>
        <w:shd w:val="clear" w:color="auto" w:fill="FFFFFF"/>
        <w:spacing w:line="375" w:lineRule="atLeast"/>
        <w:ind w:firstLineChars="450" w:firstLine="1081"/>
        <w:rPr>
          <w:rStyle w:val="aa"/>
          <w:rFonts w:ascii="標楷體" w:eastAsia="標楷體" w:hAnsi="標楷體" w:cs="Arial"/>
          <w:b w:val="0"/>
          <w:color w:val="000000" w:themeColor="text1"/>
        </w:rPr>
      </w:pPr>
      <w:r w:rsidRPr="00BB5E88">
        <w:rPr>
          <w:rStyle w:val="aa"/>
          <w:rFonts w:ascii="標楷體" w:eastAsia="標楷體" w:hAnsi="標楷體" w:cs="Arial"/>
          <w:color w:val="000000" w:themeColor="text1"/>
        </w:rPr>
        <w:t>A. 捷運淡水線直達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bCs/>
          <w:color w:val="000000" w:themeColor="text1"/>
          <w:sz w:val="18"/>
          <w:szCs w:val="18"/>
        </w:rPr>
        <w:t>● </w:t>
      </w:r>
      <w:r w:rsidRPr="00A92D23">
        <w:rPr>
          <w:rFonts w:ascii="Arial" w:hAnsi="Arial" w:cs="Arial"/>
          <w:bCs/>
          <w:color w:val="000000" w:themeColor="text1"/>
          <w:sz w:val="18"/>
          <w:szCs w:val="18"/>
        </w:rPr>
        <w:t>搭乘淡水線至捷運圓山站，下車後從</w:t>
      </w:r>
      <w:r w:rsidRPr="00A92D23">
        <w:rPr>
          <w:rFonts w:ascii="Arial" w:hAnsi="Arial" w:cs="Arial"/>
          <w:bCs/>
          <w:color w:val="000000" w:themeColor="text1"/>
          <w:sz w:val="18"/>
          <w:szCs w:val="18"/>
        </w:rPr>
        <w:t>1</w:t>
      </w:r>
      <w:r w:rsidRPr="00A92D23">
        <w:rPr>
          <w:rFonts w:ascii="Arial" w:hAnsi="Arial" w:cs="Arial"/>
          <w:bCs/>
          <w:color w:val="000000" w:themeColor="text1"/>
          <w:sz w:val="18"/>
          <w:szCs w:val="18"/>
        </w:rPr>
        <w:t>號出口出站，通過圓山公園酒泉街廣場抵達中山北路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bCs/>
          <w:color w:val="000000" w:themeColor="text1"/>
          <w:sz w:val="18"/>
          <w:szCs w:val="18"/>
        </w:rPr>
        <w:t>後穿越馬路，左轉往臺北市立美術館、台灣精品館、</w:t>
      </w:r>
      <w:proofErr w:type="gramStart"/>
      <w:r w:rsidRPr="00A92D23">
        <w:rPr>
          <w:rFonts w:ascii="Arial" w:hAnsi="Arial" w:cs="Arial"/>
          <w:bCs/>
          <w:color w:val="000000" w:themeColor="text1"/>
          <w:sz w:val="18"/>
          <w:szCs w:val="18"/>
        </w:rPr>
        <w:t>臺</w:t>
      </w:r>
      <w:proofErr w:type="gramEnd"/>
      <w:r w:rsidRPr="00A92D23">
        <w:rPr>
          <w:rFonts w:ascii="Arial" w:hAnsi="Arial" w:cs="Arial"/>
          <w:bCs/>
          <w:color w:val="000000" w:themeColor="text1"/>
          <w:sz w:val="18"/>
          <w:szCs w:val="18"/>
        </w:rPr>
        <w:t>北故事館，右轉</w:t>
      </w:r>
      <w:proofErr w:type="gramStart"/>
      <w:r w:rsidRPr="00A92D23">
        <w:rPr>
          <w:rFonts w:ascii="Arial" w:hAnsi="Arial" w:cs="Arial"/>
          <w:bCs/>
          <w:color w:val="000000" w:themeColor="text1"/>
          <w:sz w:val="18"/>
          <w:szCs w:val="18"/>
        </w:rPr>
        <w:t>往舞蝶館</w:t>
      </w:r>
      <w:proofErr w:type="gramEnd"/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450" w:firstLine="1081"/>
        <w:rPr>
          <w:rStyle w:val="aa"/>
          <w:color w:val="000000" w:themeColor="text1"/>
        </w:rPr>
      </w:pPr>
      <w:r w:rsidRPr="00A92D23">
        <w:rPr>
          <w:rStyle w:val="aa"/>
          <w:rFonts w:ascii="Arial" w:hAnsi="Arial" w:cs="Arial"/>
          <w:color w:val="000000" w:themeColor="text1"/>
        </w:rPr>
        <w:t>B. </w:t>
      </w:r>
      <w:r w:rsidRPr="00A92D23">
        <w:rPr>
          <w:rStyle w:val="aa"/>
          <w:rFonts w:ascii="Arial" w:hAnsi="Arial" w:cs="Arial"/>
          <w:color w:val="000000" w:themeColor="text1"/>
        </w:rPr>
        <w:t>捷運淡水線公車轉乘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捷運圓山站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—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搭乘紅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33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34(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假日行駛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50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208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542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至【大同大學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美術公園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靠民族東路，接近</w:t>
      </w:r>
      <w:proofErr w:type="gramStart"/>
      <w:r w:rsidRPr="00A92D23">
        <w:rPr>
          <w:rFonts w:ascii="Arial" w:hAnsi="Arial" w:cs="Arial"/>
          <w:color w:val="000000" w:themeColor="text1"/>
          <w:sz w:val="18"/>
          <w:szCs w:val="18"/>
        </w:rPr>
        <w:t>舞蝶館</w:t>
      </w:r>
      <w:proofErr w:type="gramEnd"/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捷運圓山站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—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搭乘紅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21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208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247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287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677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至【臺北市立美術館】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停靠中山北路，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接近美術館及故事館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450" w:firstLine="1081"/>
        <w:rPr>
          <w:rStyle w:val="aa"/>
          <w:color w:val="000000" w:themeColor="text1"/>
        </w:rPr>
      </w:pPr>
      <w:r w:rsidRPr="00A92D23">
        <w:rPr>
          <w:rStyle w:val="aa"/>
          <w:rFonts w:ascii="Arial" w:hAnsi="Arial" w:cs="Arial"/>
          <w:color w:val="000000" w:themeColor="text1"/>
        </w:rPr>
        <w:t xml:space="preserve">C. </w:t>
      </w:r>
      <w:r w:rsidRPr="00A92D23">
        <w:rPr>
          <w:rStyle w:val="aa"/>
          <w:rFonts w:ascii="Arial" w:hAnsi="Arial" w:cs="Arial"/>
          <w:color w:val="000000" w:themeColor="text1"/>
        </w:rPr>
        <w:t>公車直達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246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208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542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33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34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50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至【大同大學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美術公園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停靠民族西路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21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42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203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208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218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220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247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260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277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279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287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310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612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677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1717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lastRenderedPageBreak/>
        <w:t>2022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9006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126(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例假日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、中山幹線、博愛公車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至【臺北市立美術館】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停靠中山北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路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Style w:val="style1"/>
          <w:color w:val="000000" w:themeColor="text1"/>
          <w:bdr w:val="none" w:sz="0" w:space="0" w:color="auto" w:frame="1"/>
        </w:rPr>
      </w:pPr>
      <w:r w:rsidRPr="00A92D23">
        <w:rPr>
          <w:rStyle w:val="style2"/>
          <w:color w:val="000000" w:themeColor="text1"/>
          <w:sz w:val="18"/>
          <w:szCs w:val="18"/>
        </w:rPr>
        <w:t>三、新生園區</w:t>
      </w:r>
      <w:r w:rsidRPr="00A92D23">
        <w:rPr>
          <w:rStyle w:val="style1"/>
          <w:rFonts w:ascii="Arial" w:hAnsi="Arial" w:cs="Arial"/>
          <w:color w:val="000000" w:themeColor="text1"/>
          <w:sz w:val="18"/>
          <w:szCs w:val="18"/>
        </w:rPr>
        <w:t> </w:t>
      </w:r>
      <w:r w:rsidRPr="00A92D23">
        <w:rPr>
          <w:rStyle w:val="style1"/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(</w:t>
      </w:r>
      <w:r w:rsidRPr="00A92D23">
        <w:rPr>
          <w:rStyle w:val="style1"/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夢想館、臺北典藏植物園、天使生活館、林安泰古厝民俗文物館</w:t>
      </w:r>
      <w:r w:rsidRPr="00A92D23">
        <w:rPr>
          <w:rStyle w:val="style1"/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450" w:firstLine="1081"/>
        <w:rPr>
          <w:rStyle w:val="aa"/>
          <w:color w:val="000000" w:themeColor="text1"/>
        </w:rPr>
      </w:pPr>
      <w:r w:rsidRPr="00A92D23">
        <w:rPr>
          <w:rStyle w:val="aa"/>
          <w:rFonts w:ascii="Arial" w:hAnsi="Arial" w:cs="Arial"/>
          <w:color w:val="000000" w:themeColor="text1"/>
        </w:rPr>
        <w:t xml:space="preserve">A. </w:t>
      </w:r>
      <w:r w:rsidRPr="00A92D23">
        <w:rPr>
          <w:rStyle w:val="aa"/>
          <w:rFonts w:ascii="Arial" w:hAnsi="Arial" w:cs="Arial"/>
          <w:color w:val="000000" w:themeColor="text1"/>
        </w:rPr>
        <w:t>捷運公車轉乘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捷運淡水線公車轉乘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亦可步行，約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10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分鐘可達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捷運圓山站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—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搭乘紅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34(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假日行駛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至【林安泰古厝】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停靠濱江街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捷運圓山站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—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搭乘紅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50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至【新生公園】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停靠民族東路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捷運圓山站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—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搭乘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542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至【吉林路底】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停靠吉林路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2.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</w:t>
      </w:r>
      <w:proofErr w:type="gramStart"/>
      <w:r w:rsidRPr="00A92D23">
        <w:rPr>
          <w:rFonts w:ascii="Arial" w:hAnsi="Arial" w:cs="Arial"/>
          <w:color w:val="000000" w:themeColor="text1"/>
          <w:sz w:val="18"/>
          <w:szCs w:val="18"/>
        </w:rPr>
        <w:t>文湖線公車</w:t>
      </w:r>
      <w:proofErr w:type="gramEnd"/>
      <w:r w:rsidRPr="00A92D23">
        <w:rPr>
          <w:rFonts w:ascii="Arial" w:hAnsi="Arial" w:cs="Arial"/>
          <w:color w:val="000000" w:themeColor="text1"/>
          <w:sz w:val="18"/>
          <w:szCs w:val="18"/>
        </w:rPr>
        <w:t>轉乘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捷運大直站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—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搭乘棕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16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至【新生公園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林安泰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停靠松江路近濱江街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3.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捷運蘆洲線公車轉乘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捷運中山國小站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—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搭乘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685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或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606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至【民族東路口】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停靠新生北路近民族東路口，但只有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站，所以步行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10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分鐘亦可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450" w:firstLine="1081"/>
        <w:rPr>
          <w:rStyle w:val="aa"/>
          <w:color w:val="000000" w:themeColor="text1"/>
        </w:rPr>
      </w:pPr>
      <w:r w:rsidRPr="00A92D23">
        <w:rPr>
          <w:rStyle w:val="aa"/>
          <w:rFonts w:ascii="Arial" w:hAnsi="Arial" w:cs="Arial"/>
          <w:color w:val="000000" w:themeColor="text1"/>
        </w:rPr>
        <w:t xml:space="preserve">B. </w:t>
      </w:r>
      <w:r w:rsidRPr="00A92D23">
        <w:rPr>
          <w:rStyle w:val="aa"/>
          <w:rFonts w:ascii="Arial" w:hAnsi="Arial" w:cs="Arial"/>
          <w:color w:val="000000" w:themeColor="text1"/>
        </w:rPr>
        <w:t>公車直達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285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665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、市民小巴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9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34(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假日行駛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50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至【新生公園】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停靠民族東路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72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222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、紅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34(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假日行駛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、棕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16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、市民小巴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9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、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527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至【新生公園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林安泰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停靠松江路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近濱江街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>● 542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或敦化幹線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至【吉林路底】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停靠吉林路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 </w:t>
      </w:r>
    </w:p>
    <w:p w:rsidR="0054420B" w:rsidRPr="00A92D23" w:rsidRDefault="0054420B" w:rsidP="0054420B">
      <w:pPr>
        <w:pStyle w:val="Web"/>
        <w:shd w:val="clear" w:color="auto" w:fill="FFFFFF"/>
        <w:spacing w:line="375" w:lineRule="atLeast"/>
        <w:ind w:firstLineChars="600" w:firstLine="1080"/>
        <w:rPr>
          <w:rFonts w:ascii="Arial" w:hAnsi="Arial" w:cs="Arial"/>
          <w:color w:val="000000" w:themeColor="text1"/>
          <w:sz w:val="18"/>
          <w:szCs w:val="18"/>
        </w:rPr>
      </w:pPr>
      <w:r w:rsidRPr="00A92D23">
        <w:rPr>
          <w:rFonts w:ascii="Arial" w:hAnsi="Arial" w:cs="Arial"/>
          <w:color w:val="000000" w:themeColor="text1"/>
          <w:sz w:val="18"/>
          <w:szCs w:val="18"/>
        </w:rPr>
        <w:t xml:space="preserve">● 74 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至【台北魚市】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(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停靠民族東路</w:t>
      </w:r>
      <w:r w:rsidRPr="00A92D23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54420B" w:rsidRPr="00F93A14" w:rsidRDefault="0054420B" w:rsidP="0054420B">
      <w:pPr>
        <w:ind w:left="480"/>
        <w:rPr>
          <w:rFonts w:ascii="Times New Roman" w:eastAsia="標楷體" w:hAnsi="Times New Roman"/>
          <w:sz w:val="26"/>
          <w:szCs w:val="26"/>
        </w:rPr>
      </w:pPr>
      <w:r w:rsidRPr="00F93A14">
        <w:rPr>
          <w:rFonts w:ascii="Times New Roman" w:eastAsia="標楷體" w:hAnsi="Times New Roman" w:hint="eastAsia"/>
          <w:sz w:val="26"/>
          <w:szCs w:val="26"/>
        </w:rPr>
        <w:t>(2)</w:t>
      </w:r>
      <w:proofErr w:type="gramStart"/>
      <w:r w:rsidRPr="00F93A14">
        <w:rPr>
          <w:rFonts w:ascii="Times New Roman" w:eastAsia="標楷體" w:hAnsi="Times New Roman" w:hint="eastAsia"/>
          <w:sz w:val="26"/>
          <w:szCs w:val="26"/>
        </w:rPr>
        <w:t>花博公園</w:t>
      </w:r>
      <w:proofErr w:type="gramEnd"/>
      <w:r w:rsidRPr="00F93A14">
        <w:rPr>
          <w:rFonts w:ascii="Times New Roman" w:eastAsia="標楷體" w:hAnsi="Times New Roman" w:hint="eastAsia"/>
          <w:sz w:val="26"/>
          <w:szCs w:val="26"/>
        </w:rPr>
        <w:t>農學講堂位置</w:t>
      </w:r>
      <w:r w:rsidRPr="00F93A14">
        <w:rPr>
          <w:rFonts w:ascii="Times New Roman" w:eastAsia="標楷體" w:hAnsi="Times New Roman"/>
          <w:sz w:val="26"/>
          <w:szCs w:val="26"/>
        </w:rPr>
        <w:t>：</w:t>
      </w:r>
    </w:p>
    <w:p w:rsidR="00812345" w:rsidRPr="00812345" w:rsidRDefault="0054420B" w:rsidP="0054420B">
      <w:pPr>
        <w:pStyle w:val="a5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/>
          <w:sz w:val="26"/>
          <w:szCs w:val="26"/>
        </w:rPr>
      </w:pPr>
      <w:r w:rsidRPr="00F93A14">
        <w:rPr>
          <w:rFonts w:ascii="Times New Roman" w:eastAsia="標楷體" w:hAnsi="Times New Roman" w:hint="eastAsia"/>
          <w:sz w:val="26"/>
          <w:szCs w:val="26"/>
        </w:rPr>
        <w:t>捷運圓山站</w:t>
      </w:r>
      <w:r w:rsidRPr="00F93A14">
        <w:rPr>
          <w:rFonts w:ascii="Times New Roman" w:eastAsia="標楷體" w:hAnsi="Times New Roman" w:hint="eastAsia"/>
          <w:sz w:val="26"/>
          <w:szCs w:val="26"/>
        </w:rPr>
        <w:t>1</w:t>
      </w:r>
      <w:r w:rsidRPr="00F93A14">
        <w:rPr>
          <w:rFonts w:ascii="Times New Roman" w:eastAsia="標楷體" w:hAnsi="Times New Roman" w:hint="eastAsia"/>
          <w:sz w:val="26"/>
          <w:szCs w:val="26"/>
        </w:rPr>
        <w:t>號出口</w:t>
      </w:r>
      <w:r w:rsidRPr="00F93A14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F93A14">
        <w:rPr>
          <w:rFonts w:ascii="Times New Roman" w:eastAsia="標楷體" w:hAnsi="Times New Roman" w:hint="eastAsia"/>
          <w:sz w:val="26"/>
          <w:szCs w:val="26"/>
        </w:rPr>
        <w:t>花博公園</w:t>
      </w:r>
      <w:proofErr w:type="gramEnd"/>
      <w:r w:rsidRPr="00F93A14">
        <w:rPr>
          <w:rFonts w:ascii="Times New Roman" w:eastAsia="標楷體" w:hAnsi="Times New Roman" w:hint="eastAsia"/>
          <w:sz w:val="26"/>
          <w:szCs w:val="26"/>
        </w:rPr>
        <w:t>入口廣場正後方</w:t>
      </w:r>
      <w:r w:rsidRPr="00F93A14">
        <w:rPr>
          <w:rFonts w:ascii="標楷體" w:eastAsia="標楷體" w:hAnsi="標楷體" w:hint="eastAsia"/>
          <w:sz w:val="26"/>
          <w:szCs w:val="26"/>
        </w:rPr>
        <w:t>。</w:t>
      </w:r>
    </w:p>
    <w:sectPr w:rsidR="00812345" w:rsidRPr="00812345" w:rsidSect="0054420B">
      <w:pgSz w:w="11906" w:h="16838"/>
      <w:pgMar w:top="1440" w:right="70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F4" w:rsidRDefault="00FB3CF4" w:rsidP="0054420B">
      <w:r>
        <w:separator/>
      </w:r>
    </w:p>
  </w:endnote>
  <w:endnote w:type="continuationSeparator" w:id="0">
    <w:p w:rsidR="00FB3CF4" w:rsidRDefault="00FB3CF4" w:rsidP="0054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F4" w:rsidRDefault="00FB3CF4" w:rsidP="0054420B">
      <w:r>
        <w:separator/>
      </w:r>
    </w:p>
  </w:footnote>
  <w:footnote w:type="continuationSeparator" w:id="0">
    <w:p w:rsidR="00FB3CF4" w:rsidRDefault="00FB3CF4" w:rsidP="00544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D37"/>
    <w:multiLevelType w:val="hybridMultilevel"/>
    <w:tmpl w:val="DA685AFA"/>
    <w:lvl w:ilvl="0" w:tplc="B26EC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A21BD6"/>
    <w:multiLevelType w:val="hybridMultilevel"/>
    <w:tmpl w:val="12909A7C"/>
    <w:lvl w:ilvl="0" w:tplc="04090009">
      <w:start w:val="1"/>
      <w:numFmt w:val="bullet"/>
      <w:lvlText w:val="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2">
    <w:nsid w:val="7F703224"/>
    <w:multiLevelType w:val="hybridMultilevel"/>
    <w:tmpl w:val="504AAC64"/>
    <w:lvl w:ilvl="0" w:tplc="8CDA1C5E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45"/>
    <w:rsid w:val="001351C4"/>
    <w:rsid w:val="00371C19"/>
    <w:rsid w:val="0054420B"/>
    <w:rsid w:val="007E3A76"/>
    <w:rsid w:val="00812345"/>
    <w:rsid w:val="00EC19FC"/>
    <w:rsid w:val="00F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4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12345"/>
    <w:rPr>
      <w:rFonts w:ascii="Heiti TC Light" w:eastAsia="Heiti TC Light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rsid w:val="00812345"/>
    <w:rPr>
      <w:rFonts w:ascii="Heiti TC Light" w:eastAsia="Heiti TC Light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1234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44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420B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4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420B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54420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2">
    <w:name w:val="style2"/>
    <w:basedOn w:val="a0"/>
    <w:rsid w:val="0054420B"/>
  </w:style>
  <w:style w:type="character" w:styleId="aa">
    <w:name w:val="Strong"/>
    <w:basedOn w:val="a0"/>
    <w:uiPriority w:val="22"/>
    <w:qFormat/>
    <w:rsid w:val="0054420B"/>
    <w:rPr>
      <w:b/>
      <w:bCs/>
    </w:rPr>
  </w:style>
  <w:style w:type="character" w:customStyle="1" w:styleId="style1">
    <w:name w:val="style1"/>
    <w:basedOn w:val="a0"/>
    <w:rsid w:val="0054420B"/>
  </w:style>
  <w:style w:type="character" w:customStyle="1" w:styleId="style3">
    <w:name w:val="style3"/>
    <w:basedOn w:val="a0"/>
    <w:rsid w:val="00544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4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12345"/>
    <w:rPr>
      <w:rFonts w:ascii="Heiti TC Light" w:eastAsia="Heiti TC Light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rsid w:val="00812345"/>
    <w:rPr>
      <w:rFonts w:ascii="Heiti TC Light" w:eastAsia="Heiti TC Light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1234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44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420B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4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420B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54420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2">
    <w:name w:val="style2"/>
    <w:basedOn w:val="a0"/>
    <w:rsid w:val="0054420B"/>
  </w:style>
  <w:style w:type="character" w:styleId="aa">
    <w:name w:val="Strong"/>
    <w:basedOn w:val="a0"/>
    <w:uiPriority w:val="22"/>
    <w:qFormat/>
    <w:rsid w:val="0054420B"/>
    <w:rPr>
      <w:b/>
      <w:bCs/>
    </w:rPr>
  </w:style>
  <w:style w:type="character" w:customStyle="1" w:styleId="style1">
    <w:name w:val="style1"/>
    <w:basedOn w:val="a0"/>
    <w:rsid w:val="0054420B"/>
  </w:style>
  <w:style w:type="character" w:customStyle="1" w:styleId="style3">
    <w:name w:val="style3"/>
    <w:basedOn w:val="a0"/>
    <w:rsid w:val="0054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AFCQ60320</dc:creator>
  <cp:lastModifiedBy>lyjh250a</cp:lastModifiedBy>
  <cp:revision>3</cp:revision>
  <cp:lastPrinted>2016-10-13T09:30:00Z</cp:lastPrinted>
  <dcterms:created xsi:type="dcterms:W3CDTF">2016-10-25T00:57:00Z</dcterms:created>
  <dcterms:modified xsi:type="dcterms:W3CDTF">2016-10-25T01:00:00Z</dcterms:modified>
</cp:coreProperties>
</file>