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DF" w:rsidRDefault="005C15DE">
      <w:pPr>
        <w:pStyle w:val="10"/>
        <w:spacing w:before="36" w:after="36" w:line="480" w:lineRule="exact"/>
        <w:ind w:left="721" w:hanging="721"/>
        <w:jc w:val="center"/>
      </w:pPr>
      <w:bookmarkStart w:id="0" w:name="_Toc357067470"/>
      <w:bookmarkStart w:id="1" w:name="_GoBack"/>
      <w:r>
        <w:rPr>
          <w:b/>
          <w:sz w:val="36"/>
          <w:szCs w:val="36"/>
        </w:rPr>
        <w:t>臺北市</w:t>
      </w:r>
      <w:r>
        <w:rPr>
          <w:b/>
          <w:sz w:val="36"/>
          <w:szCs w:val="36"/>
        </w:rPr>
        <w:t>106</w:t>
      </w:r>
      <w:r>
        <w:rPr>
          <w:b/>
          <w:sz w:val="36"/>
          <w:szCs w:val="36"/>
        </w:rPr>
        <w:t>年環</w:t>
      </w:r>
      <w:r>
        <w:rPr>
          <w:b/>
          <w:color w:val="000000"/>
          <w:sz w:val="36"/>
          <w:szCs w:val="36"/>
        </w:rPr>
        <w:t>境</w:t>
      </w:r>
      <w:r>
        <w:rPr>
          <w:b/>
          <w:sz w:val="36"/>
          <w:szCs w:val="36"/>
        </w:rPr>
        <w:t>知識競賽</w:t>
      </w:r>
      <w:r>
        <w:rPr>
          <w:b/>
          <w:color w:val="000000"/>
          <w:sz w:val="36"/>
          <w:szCs w:val="36"/>
        </w:rPr>
        <w:t>須知</w:t>
      </w:r>
    </w:p>
    <w:bookmarkEnd w:id="1"/>
    <w:p w:rsidR="00127BDF" w:rsidRDefault="005C15DE">
      <w:pPr>
        <w:pStyle w:val="10"/>
        <w:spacing w:before="36" w:after="36" w:line="480" w:lineRule="exact"/>
        <w:ind w:left="521" w:hanging="521"/>
      </w:pPr>
      <w:r>
        <w:rPr>
          <w:b/>
        </w:rPr>
        <w:t>壹、</w:t>
      </w:r>
      <w:r>
        <w:rPr>
          <w:b/>
          <w:szCs w:val="26"/>
        </w:rPr>
        <w:t>活動目的</w:t>
      </w:r>
      <w:bookmarkEnd w:id="0"/>
    </w:p>
    <w:p w:rsidR="00127BDF" w:rsidRDefault="005C15DE">
      <w:pPr>
        <w:pStyle w:val="1-1"/>
        <w:spacing w:before="36" w:after="36" w:line="480" w:lineRule="exact"/>
        <w:ind w:left="480" w:firstLine="520"/>
      </w:pPr>
      <w:r>
        <w:rPr>
          <w:szCs w:val="26"/>
          <w:shd w:val="clear" w:color="auto" w:fill="FFFFFF"/>
        </w:rPr>
        <w:t>為提升市民環境素養，廣泛吸收</w:t>
      </w:r>
      <w:r>
        <w:rPr>
          <w:color w:val="000000"/>
          <w:szCs w:val="26"/>
          <w:shd w:val="clear" w:color="auto" w:fill="FFFFFF"/>
        </w:rPr>
        <w:t>環境知識，臺北市政府環境保護局舉辦環境知識競賽，以寓教於樂的方式，在公平、公正及公開之原則下競賽，特訂定本競賽須知。</w:t>
      </w:r>
    </w:p>
    <w:p w:rsidR="00127BDF" w:rsidRDefault="005C15DE">
      <w:pPr>
        <w:pStyle w:val="10"/>
        <w:spacing w:before="36" w:after="36" w:line="480" w:lineRule="exact"/>
        <w:ind w:left="521" w:hanging="521"/>
        <w:rPr>
          <w:b/>
          <w:szCs w:val="26"/>
        </w:rPr>
      </w:pPr>
      <w:r>
        <w:rPr>
          <w:b/>
          <w:szCs w:val="26"/>
        </w:rPr>
        <w:t>貳、辦理單位</w:t>
      </w:r>
    </w:p>
    <w:p w:rsidR="00127BDF" w:rsidRDefault="005C15DE">
      <w:pPr>
        <w:pStyle w:val="10"/>
        <w:spacing w:before="36" w:after="36" w:line="480" w:lineRule="exact"/>
        <w:ind w:left="518" w:firstLine="47"/>
        <w:rPr>
          <w:szCs w:val="26"/>
        </w:rPr>
      </w:pPr>
      <w:r>
        <w:rPr>
          <w:szCs w:val="26"/>
        </w:rPr>
        <w:t>指導單位：行政院環境保護署、教育部</w:t>
      </w:r>
    </w:p>
    <w:p w:rsidR="00127BDF" w:rsidRDefault="005C15DE">
      <w:pPr>
        <w:pStyle w:val="10"/>
        <w:spacing w:before="36" w:after="36" w:line="480" w:lineRule="exact"/>
        <w:ind w:left="518" w:firstLine="47"/>
        <w:rPr>
          <w:szCs w:val="26"/>
        </w:rPr>
      </w:pPr>
      <w:r>
        <w:rPr>
          <w:szCs w:val="26"/>
        </w:rPr>
        <w:t>主辦單位：臺北市政府環境保護局、臺北市政府教育局</w:t>
      </w:r>
    </w:p>
    <w:p w:rsidR="00127BDF" w:rsidRDefault="005C15DE">
      <w:pPr>
        <w:pStyle w:val="10"/>
        <w:spacing w:before="36" w:after="36" w:line="480" w:lineRule="exact"/>
        <w:ind w:left="518" w:firstLine="47"/>
        <w:rPr>
          <w:szCs w:val="26"/>
        </w:rPr>
      </w:pPr>
      <w:r>
        <w:rPr>
          <w:szCs w:val="26"/>
        </w:rPr>
        <w:t>承辦單位：亞太環境科技股份有限公司</w:t>
      </w:r>
    </w:p>
    <w:p w:rsidR="00127BDF" w:rsidRDefault="005C15DE">
      <w:pPr>
        <w:spacing w:line="480" w:lineRule="exact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參、競賽時間及地點</w:t>
      </w:r>
    </w:p>
    <w:p w:rsidR="00127BDF" w:rsidRDefault="005C15DE">
      <w:pPr>
        <w:spacing w:line="480" w:lineRule="exact"/>
        <w:ind w:firstLine="567"/>
      </w:pPr>
      <w:r>
        <w:rPr>
          <w:rFonts w:ascii="Times New Roman" w:eastAsia="標楷體" w:hAnsi="Times New Roman"/>
          <w:sz w:val="26"/>
          <w:szCs w:val="26"/>
        </w:rPr>
        <w:t>時間：</w:t>
      </w:r>
      <w:r>
        <w:rPr>
          <w:rFonts w:ascii="Times New Roman" w:eastAsia="標楷體" w:hAnsi="Times New Roman"/>
          <w:color w:val="000000"/>
          <w:sz w:val="26"/>
          <w:szCs w:val="26"/>
        </w:rPr>
        <w:t>106</w:t>
      </w:r>
      <w:r>
        <w:rPr>
          <w:rFonts w:ascii="Times New Roman" w:eastAsia="標楷體" w:hAnsi="Times New Roman"/>
          <w:color w:val="000000"/>
          <w:sz w:val="26"/>
          <w:szCs w:val="26"/>
        </w:rPr>
        <w:t>年</w:t>
      </w:r>
      <w:r>
        <w:rPr>
          <w:rFonts w:ascii="Times New Roman" w:eastAsia="標楷體" w:hAnsi="Times New Roman"/>
          <w:color w:val="000000"/>
          <w:sz w:val="26"/>
          <w:szCs w:val="26"/>
        </w:rPr>
        <w:t>9</w:t>
      </w:r>
      <w:r>
        <w:rPr>
          <w:rFonts w:ascii="Times New Roman" w:eastAsia="標楷體" w:hAnsi="Times New Roman"/>
          <w:color w:val="000000"/>
          <w:sz w:val="26"/>
          <w:szCs w:val="26"/>
        </w:rPr>
        <w:t>月</w:t>
      </w:r>
      <w:r>
        <w:rPr>
          <w:rFonts w:ascii="Times New Roman" w:eastAsia="標楷體" w:hAnsi="Times New Roman"/>
          <w:color w:val="000000"/>
          <w:sz w:val="26"/>
          <w:szCs w:val="26"/>
        </w:rPr>
        <w:t>23</w:t>
      </w:r>
      <w:r>
        <w:rPr>
          <w:rFonts w:ascii="Times New Roman" w:eastAsia="標楷體" w:hAnsi="Times New Roman"/>
          <w:color w:val="000000"/>
          <w:sz w:val="26"/>
          <w:szCs w:val="26"/>
        </w:rPr>
        <w:t>日</w:t>
      </w:r>
      <w:r>
        <w:rPr>
          <w:rFonts w:ascii="Times New Roman" w:eastAsia="標楷體" w:hAnsi="Times New Roman"/>
          <w:color w:val="000000"/>
          <w:sz w:val="26"/>
          <w:szCs w:val="26"/>
        </w:rPr>
        <w:t>(</w:t>
      </w:r>
      <w:r>
        <w:rPr>
          <w:rFonts w:ascii="Times New Roman" w:eastAsia="標楷體" w:hAnsi="Times New Roman"/>
          <w:color w:val="000000"/>
          <w:sz w:val="26"/>
          <w:szCs w:val="26"/>
        </w:rPr>
        <w:t>週六</w:t>
      </w:r>
      <w:r>
        <w:rPr>
          <w:rFonts w:ascii="Times New Roman" w:eastAsia="標楷體" w:hAnsi="Times New Roman"/>
          <w:color w:val="000000"/>
          <w:sz w:val="26"/>
          <w:szCs w:val="26"/>
        </w:rPr>
        <w:t>)</w:t>
      </w:r>
    </w:p>
    <w:p w:rsidR="00127BDF" w:rsidRDefault="005C15DE">
      <w:pPr>
        <w:spacing w:line="480" w:lineRule="exact"/>
        <w:ind w:firstLine="567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地點：臺北市立內湖高級工業職業學校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臺北市內湖路一段</w:t>
      </w:r>
      <w:r>
        <w:rPr>
          <w:rFonts w:ascii="Times New Roman" w:eastAsia="標楷體" w:hAnsi="Times New Roman"/>
          <w:sz w:val="26"/>
          <w:szCs w:val="26"/>
        </w:rPr>
        <w:t>520</w:t>
      </w:r>
      <w:r>
        <w:rPr>
          <w:rFonts w:ascii="Times New Roman" w:eastAsia="標楷體" w:hAnsi="Times New Roman"/>
          <w:sz w:val="26"/>
          <w:szCs w:val="26"/>
        </w:rPr>
        <w:t>號</w:t>
      </w:r>
      <w:r>
        <w:rPr>
          <w:rFonts w:ascii="Times New Roman" w:eastAsia="標楷體" w:hAnsi="Times New Roman"/>
          <w:sz w:val="26"/>
          <w:szCs w:val="26"/>
        </w:rPr>
        <w:t>)</w:t>
      </w:r>
    </w:p>
    <w:p w:rsidR="00127BDF" w:rsidRDefault="005C15DE">
      <w:pPr>
        <w:spacing w:line="480" w:lineRule="exact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肆、聯絡人洽詢電話</w:t>
      </w:r>
    </w:p>
    <w:p w:rsidR="00127BDF" w:rsidRDefault="005C15DE">
      <w:pPr>
        <w:spacing w:line="480" w:lineRule="exact"/>
        <w:ind w:left="993" w:hanging="42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臺北市政府環境保護局</w:t>
      </w:r>
      <w:r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/>
          <w:sz w:val="26"/>
          <w:szCs w:val="26"/>
        </w:rPr>
        <w:t>綜合企劃科</w:t>
      </w:r>
      <w:r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/>
          <w:sz w:val="26"/>
          <w:szCs w:val="26"/>
        </w:rPr>
        <w:t>黃炫銘</w:t>
      </w:r>
      <w:r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/>
          <w:sz w:val="26"/>
          <w:szCs w:val="26"/>
        </w:rPr>
        <w:t>先生</w:t>
      </w:r>
    </w:p>
    <w:p w:rsidR="00127BDF" w:rsidRDefault="005C15DE">
      <w:pPr>
        <w:spacing w:line="480" w:lineRule="exact"/>
        <w:ind w:left="993" w:hanging="42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電話：</w:t>
      </w:r>
      <w:r>
        <w:rPr>
          <w:rFonts w:ascii="Times New Roman" w:eastAsia="標楷體" w:hAnsi="Times New Roman"/>
          <w:sz w:val="26"/>
          <w:szCs w:val="26"/>
        </w:rPr>
        <w:t xml:space="preserve">2720-8889 </w:t>
      </w:r>
      <w:r>
        <w:rPr>
          <w:rFonts w:ascii="Times New Roman" w:eastAsia="標楷體" w:hAnsi="Times New Roman"/>
          <w:sz w:val="26"/>
          <w:szCs w:val="26"/>
        </w:rPr>
        <w:t>轉</w:t>
      </w:r>
      <w:r>
        <w:rPr>
          <w:rFonts w:ascii="Times New Roman" w:eastAsia="標楷體" w:hAnsi="Times New Roman"/>
          <w:sz w:val="26"/>
          <w:szCs w:val="26"/>
        </w:rPr>
        <w:t>7232</w:t>
      </w:r>
    </w:p>
    <w:p w:rsidR="00127BDF" w:rsidRDefault="005C15DE">
      <w:pPr>
        <w:spacing w:line="480" w:lineRule="exact"/>
        <w:ind w:left="993" w:hanging="42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亞太環境科技股份有限公司</w:t>
      </w:r>
      <w:r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/>
          <w:sz w:val="26"/>
          <w:szCs w:val="26"/>
        </w:rPr>
        <w:t>專案執行</w:t>
      </w:r>
      <w:r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/>
          <w:sz w:val="26"/>
          <w:szCs w:val="26"/>
        </w:rPr>
        <w:t>周冠瑋</w:t>
      </w:r>
      <w:r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/>
          <w:sz w:val="26"/>
          <w:szCs w:val="26"/>
        </w:rPr>
        <w:t>先生</w:t>
      </w:r>
    </w:p>
    <w:p w:rsidR="00127BDF" w:rsidRDefault="005C15DE">
      <w:pPr>
        <w:spacing w:line="480" w:lineRule="exact"/>
        <w:ind w:left="993" w:hanging="42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電話：</w:t>
      </w:r>
      <w:r>
        <w:rPr>
          <w:rFonts w:ascii="Times New Roman" w:eastAsia="標楷體" w:hAnsi="Times New Roman"/>
          <w:sz w:val="26"/>
          <w:szCs w:val="26"/>
        </w:rPr>
        <w:t xml:space="preserve">2218-9099 </w:t>
      </w:r>
      <w:r>
        <w:rPr>
          <w:rFonts w:ascii="Times New Roman" w:eastAsia="標楷體" w:hAnsi="Times New Roman"/>
          <w:sz w:val="26"/>
          <w:szCs w:val="26"/>
        </w:rPr>
        <w:t>轉</w:t>
      </w:r>
      <w:r>
        <w:rPr>
          <w:rFonts w:ascii="Times New Roman" w:eastAsia="標楷體" w:hAnsi="Times New Roman"/>
          <w:sz w:val="26"/>
          <w:szCs w:val="26"/>
        </w:rPr>
        <w:t xml:space="preserve"> 215</w:t>
      </w:r>
    </w:p>
    <w:p w:rsidR="00127BDF" w:rsidRDefault="005C15DE">
      <w:pPr>
        <w:spacing w:line="480" w:lineRule="exact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伍、參賽資格</w:t>
      </w:r>
    </w:p>
    <w:tbl>
      <w:tblPr>
        <w:tblW w:w="963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127B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組別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參賽資格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國小組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臺北市轄內</w:t>
            </w:r>
            <w:r>
              <w:rPr>
                <w:rFonts w:ascii="Times New Roman" w:eastAsia="標楷體" w:hAnsi="Times New Roman"/>
                <w:szCs w:val="26"/>
              </w:rPr>
              <w:t>106</w:t>
            </w:r>
            <w:r>
              <w:rPr>
                <w:rFonts w:ascii="Times New Roman" w:eastAsia="標楷體" w:hAnsi="Times New Roman"/>
                <w:szCs w:val="26"/>
              </w:rPr>
              <w:t>學年度</w:t>
            </w:r>
            <w:r>
              <w:rPr>
                <w:rFonts w:ascii="Times New Roman" w:eastAsia="標楷體" w:hAnsi="Times New Roman"/>
                <w:szCs w:val="26"/>
              </w:rPr>
              <w:t>(8</w:t>
            </w:r>
            <w:r>
              <w:rPr>
                <w:rFonts w:ascii="Times New Roman" w:eastAsia="標楷體" w:hAnsi="Times New Roman"/>
                <w:szCs w:val="26"/>
              </w:rPr>
              <w:t>月以後</w:t>
            </w:r>
            <w:r>
              <w:rPr>
                <w:rFonts w:ascii="Times New Roman" w:eastAsia="標楷體" w:hAnsi="Times New Roman"/>
                <w:szCs w:val="26"/>
              </w:rPr>
              <w:t>)</w:t>
            </w:r>
            <w:r>
              <w:rPr>
                <w:rFonts w:ascii="Times New Roman" w:eastAsia="標楷體" w:hAnsi="Times New Roman"/>
                <w:szCs w:val="26"/>
              </w:rPr>
              <w:t>國民小學在學學生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國中組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臺北市轄內</w:t>
            </w:r>
            <w:r>
              <w:rPr>
                <w:rFonts w:ascii="Times New Roman" w:eastAsia="標楷體" w:hAnsi="Times New Roman"/>
                <w:szCs w:val="26"/>
              </w:rPr>
              <w:t>106</w:t>
            </w:r>
            <w:r>
              <w:rPr>
                <w:rFonts w:ascii="Times New Roman" w:eastAsia="標楷體" w:hAnsi="Times New Roman"/>
                <w:szCs w:val="26"/>
              </w:rPr>
              <w:t>學年度</w:t>
            </w:r>
            <w:r>
              <w:rPr>
                <w:rFonts w:ascii="Times New Roman" w:eastAsia="標楷體" w:hAnsi="Times New Roman"/>
                <w:szCs w:val="26"/>
              </w:rPr>
              <w:t>(8</w:t>
            </w:r>
            <w:r>
              <w:rPr>
                <w:rFonts w:ascii="Times New Roman" w:eastAsia="標楷體" w:hAnsi="Times New Roman"/>
                <w:szCs w:val="26"/>
              </w:rPr>
              <w:t>月以後</w:t>
            </w:r>
            <w:r>
              <w:rPr>
                <w:rFonts w:ascii="Times New Roman" w:eastAsia="標楷體" w:hAnsi="Times New Roman"/>
                <w:szCs w:val="26"/>
              </w:rPr>
              <w:t>)</w:t>
            </w:r>
            <w:r>
              <w:rPr>
                <w:rFonts w:ascii="Times New Roman" w:eastAsia="標楷體" w:hAnsi="Times New Roman"/>
                <w:szCs w:val="26"/>
              </w:rPr>
              <w:t>國民中學在學學生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高中</w:t>
            </w:r>
            <w:r>
              <w:rPr>
                <w:rFonts w:ascii="Times New Roman" w:eastAsia="標楷體" w:hAnsi="Times New Roman"/>
                <w:szCs w:val="26"/>
              </w:rPr>
              <w:t>(</w:t>
            </w:r>
            <w:r>
              <w:rPr>
                <w:rFonts w:ascii="Times New Roman" w:eastAsia="標楷體" w:hAnsi="Times New Roman"/>
                <w:szCs w:val="26"/>
              </w:rPr>
              <w:t>職</w:t>
            </w:r>
            <w:r>
              <w:rPr>
                <w:rFonts w:ascii="Times New Roman" w:eastAsia="標楷體" w:hAnsi="Times New Roman"/>
                <w:szCs w:val="26"/>
              </w:rPr>
              <w:t>)</w:t>
            </w:r>
            <w:r>
              <w:rPr>
                <w:rFonts w:ascii="Times New Roman" w:eastAsia="標楷體" w:hAnsi="Times New Roman"/>
                <w:szCs w:val="26"/>
              </w:rPr>
              <w:t>組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臺北市轄內</w:t>
            </w:r>
            <w:r>
              <w:rPr>
                <w:rFonts w:ascii="Times New Roman" w:eastAsia="標楷體" w:hAnsi="Times New Roman"/>
                <w:szCs w:val="26"/>
              </w:rPr>
              <w:t>106</w:t>
            </w:r>
            <w:r>
              <w:rPr>
                <w:rFonts w:ascii="Times New Roman" w:eastAsia="標楷體" w:hAnsi="Times New Roman"/>
                <w:szCs w:val="26"/>
              </w:rPr>
              <w:t>學年度</w:t>
            </w:r>
            <w:r>
              <w:rPr>
                <w:rFonts w:ascii="Times New Roman" w:eastAsia="標楷體" w:hAnsi="Times New Roman"/>
                <w:szCs w:val="26"/>
              </w:rPr>
              <w:t>(8</w:t>
            </w:r>
            <w:r>
              <w:rPr>
                <w:rFonts w:ascii="Times New Roman" w:eastAsia="標楷體" w:hAnsi="Times New Roman"/>
                <w:szCs w:val="26"/>
              </w:rPr>
              <w:t>月以後</w:t>
            </w:r>
            <w:r>
              <w:rPr>
                <w:rFonts w:ascii="Times New Roman" w:eastAsia="標楷體" w:hAnsi="Times New Roman"/>
                <w:szCs w:val="26"/>
              </w:rPr>
              <w:t xml:space="preserve">) </w:t>
            </w:r>
            <w:r>
              <w:rPr>
                <w:rFonts w:ascii="Times New Roman" w:eastAsia="標楷體" w:hAnsi="Times New Roman"/>
                <w:szCs w:val="26"/>
              </w:rPr>
              <w:t>高級中學及高級職業學校在學學生（含五專</w:t>
            </w:r>
            <w:r>
              <w:rPr>
                <w:rFonts w:ascii="Times New Roman" w:eastAsia="標楷體" w:hAnsi="Times New Roman"/>
                <w:szCs w:val="26"/>
              </w:rPr>
              <w:t>1-3</w:t>
            </w:r>
            <w:r>
              <w:rPr>
                <w:rFonts w:ascii="Times New Roman" w:eastAsia="標楷體" w:hAnsi="Times New Roman"/>
                <w:szCs w:val="26"/>
              </w:rPr>
              <w:t>年級學生）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1056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社會組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年滿</w:t>
            </w:r>
            <w:r>
              <w:rPr>
                <w:rFonts w:ascii="Times New Roman" w:eastAsia="標楷體" w:hAnsi="Times New Roman"/>
                <w:szCs w:val="26"/>
              </w:rPr>
              <w:t>18</w:t>
            </w:r>
            <w:r>
              <w:rPr>
                <w:rFonts w:ascii="Times New Roman" w:eastAsia="標楷體" w:hAnsi="Times New Roman"/>
                <w:szCs w:val="26"/>
              </w:rPr>
              <w:t>歲以上之中華民國國民</w:t>
            </w:r>
            <w:r>
              <w:rPr>
                <w:rFonts w:ascii="Times New Roman" w:eastAsia="標楷體" w:hAnsi="Times New Roman"/>
                <w:szCs w:val="26"/>
              </w:rPr>
              <w:t>(</w:t>
            </w:r>
            <w:r>
              <w:rPr>
                <w:rFonts w:ascii="Times New Roman" w:eastAsia="標楷體" w:hAnsi="Times New Roman"/>
                <w:szCs w:val="26"/>
              </w:rPr>
              <w:t>五專</w:t>
            </w:r>
            <w:r>
              <w:rPr>
                <w:rFonts w:ascii="Times New Roman" w:eastAsia="標楷體" w:hAnsi="Times New Roman"/>
                <w:szCs w:val="26"/>
              </w:rPr>
              <w:t>4-5</w:t>
            </w:r>
            <w:r>
              <w:rPr>
                <w:rFonts w:ascii="Times New Roman" w:eastAsia="標楷體" w:hAnsi="Times New Roman"/>
                <w:szCs w:val="26"/>
              </w:rPr>
              <w:t>年級及大學生</w:t>
            </w:r>
            <w:r>
              <w:rPr>
                <w:rFonts w:ascii="Times New Roman" w:eastAsia="標楷體" w:hAnsi="Times New Roman"/>
                <w:szCs w:val="26"/>
              </w:rPr>
              <w:t>)</w:t>
            </w:r>
          </w:p>
          <w:p w:rsidR="00127BDF" w:rsidRDefault="005C15DE">
            <w:pPr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Times New Roman" w:eastAsia="標楷體" w:hAnsi="Times New Roman"/>
                <w:szCs w:val="26"/>
              </w:rPr>
              <w:t>備註：每人僅能擇</w:t>
            </w:r>
            <w:proofErr w:type="gramStart"/>
            <w:r>
              <w:rPr>
                <w:rFonts w:ascii="Times New Roman" w:eastAsia="標楷體" w:hAnsi="Times New Roman"/>
                <w:szCs w:val="26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Cs w:val="26"/>
              </w:rPr>
              <w:t>縣市報名參加，</w:t>
            </w:r>
            <w:proofErr w:type="gramStart"/>
            <w:r>
              <w:rPr>
                <w:rFonts w:ascii="Times New Roman" w:eastAsia="標楷體" w:hAnsi="Times New Roman"/>
                <w:szCs w:val="26"/>
              </w:rPr>
              <w:t>經查如冒名</w:t>
            </w:r>
            <w:proofErr w:type="gramEnd"/>
            <w:r>
              <w:rPr>
                <w:rFonts w:ascii="Times New Roman" w:eastAsia="標楷體" w:hAnsi="Times New Roman"/>
                <w:szCs w:val="26"/>
              </w:rPr>
              <w:t>或重複報名者，一律取消參賽資格。</w:t>
            </w:r>
          </w:p>
        </w:tc>
      </w:tr>
    </w:tbl>
    <w:p w:rsidR="00127BDF" w:rsidRDefault="005C15DE">
      <w:pPr>
        <w:spacing w:line="480" w:lineRule="exact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陸、競賽題目</w:t>
      </w:r>
    </w:p>
    <w:p w:rsidR="00127BDF" w:rsidRDefault="005C15DE">
      <w:pPr>
        <w:spacing w:line="480" w:lineRule="exact"/>
        <w:ind w:left="427"/>
      </w:pPr>
      <w:r>
        <w:rPr>
          <w:rFonts w:ascii="Times New Roman" w:eastAsia="標楷體" w:hAnsi="Times New Roman"/>
          <w:sz w:val="26"/>
          <w:szCs w:val="26"/>
        </w:rPr>
        <w:t>包含政府政策及時事、「環境教育終身學習網」之指定影片（如下表所列）及環境知識相關議題。前述指定影片置於環境教育終身學習網</w:t>
      </w:r>
      <w:r>
        <w:rPr>
          <w:rFonts w:ascii="Times New Roman" w:eastAsia="標楷體" w:hAnsi="Times New Roman"/>
          <w:color w:val="000000"/>
          <w:sz w:val="26"/>
          <w:szCs w:val="26"/>
        </w:rPr>
        <w:t>(</w:t>
      </w:r>
      <w:hyperlink r:id="rId8" w:history="1">
        <w:r>
          <w:rPr>
            <w:rStyle w:val="a3"/>
            <w:rFonts w:ascii="Times New Roman" w:eastAsia="標楷體" w:hAnsi="Times New Roman"/>
            <w:sz w:val="26"/>
            <w:szCs w:val="26"/>
          </w:rPr>
          <w:t>https://elearn.epa.gov.tw/</w:t>
        </w:r>
      </w:hyperlink>
      <w:r>
        <w:rPr>
          <w:rFonts w:ascii="Times New Roman" w:eastAsia="標楷體" w:hAnsi="Times New Roman"/>
          <w:color w:val="000000"/>
          <w:sz w:val="26"/>
          <w:szCs w:val="26"/>
        </w:rPr>
        <w:t xml:space="preserve">) </w:t>
      </w:r>
      <w:r>
        <w:rPr>
          <w:rFonts w:ascii="Times New Roman" w:eastAsia="標楷體" w:hAnsi="Times New Roman"/>
          <w:sz w:val="26"/>
          <w:szCs w:val="26"/>
        </w:rPr>
        <w:t>之「知識競賽影片」專區。</w:t>
      </w:r>
    </w:p>
    <w:p w:rsidR="00127BDF" w:rsidRDefault="005C15DE">
      <w:pPr>
        <w:keepNext/>
        <w:spacing w:line="240" w:lineRule="atLeast"/>
        <w:jc w:val="center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/>
          <w:bCs/>
          <w:szCs w:val="24"/>
        </w:rPr>
        <w:lastRenderedPageBreak/>
        <w:t>106</w:t>
      </w:r>
      <w:r>
        <w:rPr>
          <w:rFonts w:ascii="Times New Roman" w:eastAsia="標楷體" w:hAnsi="Times New Roman"/>
          <w:bCs/>
          <w:szCs w:val="24"/>
        </w:rPr>
        <w:t>年環境知識競賽之指定影片名單</w:t>
      </w:r>
    </w:p>
    <w:tbl>
      <w:tblPr>
        <w:tblW w:w="4241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"/>
        <w:gridCol w:w="4295"/>
        <w:gridCol w:w="2421"/>
      </w:tblGrid>
      <w:tr w:rsidR="00127BDF">
        <w:tblPrEx>
          <w:tblCellMar>
            <w:top w:w="0" w:type="dxa"/>
            <w:bottom w:w="0" w:type="dxa"/>
          </w:tblCellMar>
        </w:tblPrEx>
        <w:trPr>
          <w:trHeight w:val="395"/>
          <w:tblHeader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序號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影片名稱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環境教育時數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我在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玉山忘步</w:t>
            </w:r>
            <w:proofErr w:type="gram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0.5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小時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暗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夜謎禽－黃魚鴞</w:t>
            </w:r>
            <w:proofErr w:type="gram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0.5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小時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風中旅者黑面琵鷺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0.5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小時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魚音繞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梁－戀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唸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台江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0.5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小時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海探</w:t>
            </w:r>
            <w:proofErr w:type="gram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0.5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小時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秋濕翩翩龍鑾潭</w:t>
            </w:r>
            <w:proofErr w:type="gram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0.5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小時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夏日追風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栗喉蜂虎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生態紀實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kern w:val="0"/>
              </w:rPr>
              <w:t xml:space="preserve"> 1</w:t>
            </w:r>
            <w:r>
              <w:rPr>
                <w:rFonts w:ascii="Times New Roman" w:eastAsia="標楷體" w:hAnsi="Times New Roman"/>
                <w:kern w:val="0"/>
              </w:rPr>
              <w:t>小時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7BDF" w:rsidRDefault="005C15DE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kern w:val="0"/>
              </w:rPr>
              <w:t xml:space="preserve"> 4</w:t>
            </w:r>
            <w:r>
              <w:rPr>
                <w:rFonts w:ascii="Times New Roman" w:eastAsia="標楷體" w:hAnsi="Times New Roman"/>
                <w:kern w:val="0"/>
              </w:rPr>
              <w:t>小時</w:t>
            </w:r>
          </w:p>
        </w:tc>
      </w:tr>
    </w:tbl>
    <w:p w:rsidR="00127BDF" w:rsidRDefault="005C15DE">
      <w:pPr>
        <w:spacing w:line="480" w:lineRule="exact"/>
        <w:rPr>
          <w:rFonts w:ascii="Times New Roman" w:eastAsia="標楷體" w:hAnsi="Times New Roman"/>
          <w:b/>
          <w:sz w:val="26"/>
          <w:szCs w:val="26"/>
        </w:rPr>
      </w:pPr>
      <w:proofErr w:type="gramStart"/>
      <w:r>
        <w:rPr>
          <w:rFonts w:ascii="Times New Roman" w:eastAsia="標楷體" w:hAnsi="Times New Roman"/>
          <w:b/>
          <w:sz w:val="26"/>
          <w:szCs w:val="26"/>
        </w:rPr>
        <w:t>柒</w:t>
      </w:r>
      <w:proofErr w:type="gramEnd"/>
      <w:r>
        <w:rPr>
          <w:rFonts w:ascii="Times New Roman" w:eastAsia="標楷體" w:hAnsi="Times New Roman"/>
          <w:b/>
          <w:sz w:val="26"/>
          <w:szCs w:val="26"/>
        </w:rPr>
        <w:t>、辦理方式</w:t>
      </w:r>
    </w:p>
    <w:p w:rsidR="00127BDF" w:rsidRDefault="005C15DE">
      <w:pPr>
        <w:pStyle w:val="a4"/>
        <w:numPr>
          <w:ilvl w:val="0"/>
          <w:numId w:val="1"/>
        </w:numPr>
        <w:spacing w:line="480" w:lineRule="exact"/>
      </w:pPr>
      <w:r>
        <w:rPr>
          <w:rFonts w:ascii="Times New Roman" w:eastAsia="標楷體" w:hAnsi="Times New Roman"/>
          <w:sz w:val="26"/>
          <w:szCs w:val="26"/>
        </w:rPr>
        <w:t>競賽規則：</w:t>
      </w:r>
      <w:r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</w:p>
    <w:p w:rsidR="00127BDF" w:rsidRDefault="005C15DE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比賽分為國小組、國中組、高中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職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組及社會組等</w:t>
      </w:r>
      <w:r>
        <w:rPr>
          <w:rFonts w:ascii="Times New Roman" w:eastAsia="標楷體" w:hAnsi="Times New Roman"/>
          <w:sz w:val="26"/>
          <w:szCs w:val="26"/>
        </w:rPr>
        <w:t>4</w:t>
      </w:r>
      <w:r>
        <w:rPr>
          <w:rFonts w:ascii="Times New Roman" w:eastAsia="標楷體" w:hAnsi="Times New Roman"/>
          <w:sz w:val="26"/>
          <w:szCs w:val="26"/>
        </w:rPr>
        <w:t>類組。</w:t>
      </w:r>
    </w:p>
    <w:p w:rsidR="00127BDF" w:rsidRDefault="005C15DE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本競賽各類組均邀請專家學者擔任裁判一職，賽事進行中如有爭議事項，以裁判判決為結果。</w:t>
      </w:r>
    </w:p>
    <w:p w:rsidR="00127BDF" w:rsidRDefault="005C15DE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參賽者攜帶大會名牌及有照片身分證件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學生證、身分證或健保卡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準時入場，對號入座，所有參賽者統一將身分證件置於桌面</w:t>
      </w:r>
      <w:proofErr w:type="gramStart"/>
      <w:r>
        <w:rPr>
          <w:rFonts w:ascii="Times New Roman" w:eastAsia="標楷體" w:hAnsi="Times New Roman"/>
          <w:sz w:val="26"/>
          <w:szCs w:val="26"/>
        </w:rPr>
        <w:t>左前角</w:t>
      </w:r>
      <w:proofErr w:type="gramEnd"/>
      <w:r>
        <w:rPr>
          <w:rFonts w:ascii="Times New Roman" w:eastAsia="標楷體" w:hAnsi="Times New Roman"/>
          <w:sz w:val="26"/>
          <w:szCs w:val="26"/>
        </w:rPr>
        <w:t>，以備核對，違者取消競賽資格。</w:t>
      </w:r>
    </w:p>
    <w:p w:rsidR="00127BDF" w:rsidRDefault="005C15DE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proofErr w:type="gramStart"/>
      <w:r>
        <w:rPr>
          <w:rFonts w:ascii="Times New Roman" w:eastAsia="標楷體" w:hAnsi="Times New Roman"/>
          <w:sz w:val="26"/>
          <w:szCs w:val="26"/>
        </w:rPr>
        <w:t>第一聲鈴響</w:t>
      </w:r>
      <w:proofErr w:type="gramEnd"/>
      <w:r>
        <w:rPr>
          <w:rFonts w:ascii="Times New Roman" w:eastAsia="標楷體" w:hAnsi="Times New Roman"/>
          <w:sz w:val="26"/>
          <w:szCs w:val="26"/>
        </w:rPr>
        <w:t>為開始作答提示鈴聲，</w:t>
      </w:r>
      <w:proofErr w:type="gramStart"/>
      <w:r>
        <w:rPr>
          <w:rFonts w:ascii="Times New Roman" w:eastAsia="標楷體" w:hAnsi="Times New Roman"/>
          <w:sz w:val="26"/>
          <w:szCs w:val="26"/>
        </w:rPr>
        <w:t>鈴聲響畢後</w:t>
      </w:r>
      <w:proofErr w:type="gramEnd"/>
      <w:r>
        <w:rPr>
          <w:rFonts w:ascii="Times New Roman" w:eastAsia="標楷體" w:hAnsi="Times New Roman"/>
          <w:sz w:val="26"/>
          <w:szCs w:val="26"/>
        </w:rPr>
        <w:t>始可翻閱試題卷，</w:t>
      </w:r>
      <w:proofErr w:type="gramStart"/>
      <w:r>
        <w:rPr>
          <w:rFonts w:ascii="Times New Roman" w:eastAsia="標楷體" w:hAnsi="Times New Roman"/>
          <w:sz w:val="26"/>
          <w:szCs w:val="26"/>
        </w:rPr>
        <w:t>第二聲鈴響</w:t>
      </w:r>
      <w:proofErr w:type="gramEnd"/>
      <w:r>
        <w:rPr>
          <w:rFonts w:ascii="Times New Roman" w:eastAsia="標楷體" w:hAnsi="Times New Roman"/>
          <w:sz w:val="26"/>
          <w:szCs w:val="26"/>
        </w:rPr>
        <w:t>為結束作答鈴聲，</w:t>
      </w:r>
      <w:proofErr w:type="gramStart"/>
      <w:r>
        <w:rPr>
          <w:rFonts w:ascii="Times New Roman" w:eastAsia="標楷體" w:hAnsi="Times New Roman"/>
          <w:sz w:val="26"/>
          <w:szCs w:val="26"/>
        </w:rPr>
        <w:t>鈴聲響畢後</w:t>
      </w:r>
      <w:proofErr w:type="gramEnd"/>
      <w:r>
        <w:rPr>
          <w:rFonts w:ascii="Times New Roman" w:eastAsia="標楷體" w:hAnsi="Times New Roman"/>
          <w:sz w:val="26"/>
          <w:szCs w:val="26"/>
        </w:rPr>
        <w:t>始可交卷離場；第二聲</w:t>
      </w:r>
      <w:proofErr w:type="gramStart"/>
      <w:r>
        <w:rPr>
          <w:rFonts w:ascii="Times New Roman" w:eastAsia="標楷體" w:hAnsi="Times New Roman"/>
          <w:sz w:val="26"/>
          <w:szCs w:val="26"/>
        </w:rPr>
        <w:t>鈴聲響畢後</w:t>
      </w:r>
      <w:proofErr w:type="gramEnd"/>
      <w:r>
        <w:rPr>
          <w:rFonts w:ascii="Times New Roman" w:eastAsia="標楷體" w:hAnsi="Times New Roman"/>
          <w:sz w:val="26"/>
          <w:szCs w:val="26"/>
        </w:rPr>
        <w:t>，</w:t>
      </w:r>
      <w:proofErr w:type="gramStart"/>
      <w:r>
        <w:rPr>
          <w:rFonts w:ascii="Times New Roman" w:eastAsia="標楷體" w:hAnsi="Times New Roman"/>
          <w:sz w:val="26"/>
          <w:szCs w:val="26"/>
        </w:rPr>
        <w:t>不論答畢與否</w:t>
      </w:r>
      <w:proofErr w:type="gramEnd"/>
      <w:r>
        <w:rPr>
          <w:rFonts w:ascii="Times New Roman" w:eastAsia="標楷體" w:hAnsi="Times New Roman"/>
          <w:sz w:val="26"/>
          <w:szCs w:val="26"/>
        </w:rPr>
        <w:t>應立即停止作答，</w:t>
      </w:r>
      <w:proofErr w:type="gramStart"/>
      <w:r>
        <w:rPr>
          <w:rFonts w:ascii="Times New Roman" w:eastAsia="標楷體" w:hAnsi="Times New Roman"/>
          <w:sz w:val="26"/>
          <w:szCs w:val="26"/>
        </w:rPr>
        <w:t>試題卷與答案</w:t>
      </w:r>
      <w:proofErr w:type="gramEnd"/>
      <w:r>
        <w:rPr>
          <w:rFonts w:ascii="Times New Roman" w:eastAsia="標楷體" w:hAnsi="Times New Roman"/>
          <w:sz w:val="26"/>
          <w:szCs w:val="26"/>
        </w:rPr>
        <w:t>卡一併由大會工作人員收回，不得攜帶出競賽場地，違者取消競賽資格。</w:t>
      </w:r>
    </w:p>
    <w:p w:rsidR="00127BDF" w:rsidRDefault="005C15DE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競賽開始後，如有試題印刷不明之處，應於</w:t>
      </w:r>
      <w:proofErr w:type="gramStart"/>
      <w:r>
        <w:rPr>
          <w:rFonts w:ascii="Times New Roman" w:eastAsia="標楷體" w:hAnsi="Times New Roman"/>
          <w:sz w:val="26"/>
          <w:szCs w:val="26"/>
        </w:rPr>
        <w:t>第一聲鈴響</w:t>
      </w:r>
      <w:proofErr w:type="gramEnd"/>
      <w:r>
        <w:rPr>
          <w:rFonts w:ascii="Times New Roman" w:eastAsia="標楷體" w:hAnsi="Times New Roman"/>
          <w:sz w:val="26"/>
          <w:szCs w:val="26"/>
        </w:rPr>
        <w:t>後</w:t>
      </w:r>
      <w:r>
        <w:rPr>
          <w:rFonts w:ascii="Times New Roman" w:eastAsia="標楷體" w:hAnsi="Times New Roman"/>
          <w:sz w:val="26"/>
          <w:szCs w:val="26"/>
        </w:rPr>
        <w:t>5</w:t>
      </w:r>
      <w:r>
        <w:rPr>
          <w:rFonts w:ascii="Times New Roman" w:eastAsia="標楷體" w:hAnsi="Times New Roman"/>
          <w:sz w:val="26"/>
          <w:szCs w:val="26"/>
        </w:rPr>
        <w:t>分鐘內舉手向裁判提出，由裁判更換試題卷，逾時不得提出。</w:t>
      </w:r>
    </w:p>
    <w:p w:rsidR="00127BDF" w:rsidRDefault="005C15DE">
      <w:pPr>
        <w:pStyle w:val="a4"/>
        <w:numPr>
          <w:ilvl w:val="0"/>
          <w:numId w:val="2"/>
        </w:numPr>
        <w:spacing w:line="480" w:lineRule="exact"/>
      </w:pP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以畫卡方式答題，大會發放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電腦閱卷答案卡，參賽者應自備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2B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鉛筆及橡</w:t>
      </w:r>
      <w:proofErr w:type="gramStart"/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皮擦，</w:t>
      </w:r>
      <w:proofErr w:type="gramEnd"/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必要時可使用透明墊板或透明鉛筆盒（不得有圖形、文字印刷於其上），其他非競賽用品請勿攜入賽場，亦不得向其他參賽者借用文具。</w:t>
      </w:r>
    </w:p>
    <w:p w:rsidR="00127BDF" w:rsidRDefault="005C15DE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答案卡須用黑色</w:t>
      </w:r>
      <w:r>
        <w:rPr>
          <w:rFonts w:ascii="Times New Roman" w:eastAsia="標楷體" w:hAnsi="Times New Roman"/>
          <w:sz w:val="26"/>
          <w:szCs w:val="26"/>
        </w:rPr>
        <w:t xml:space="preserve">2B </w:t>
      </w:r>
      <w:r>
        <w:rPr>
          <w:rFonts w:ascii="Times New Roman" w:eastAsia="標楷體" w:hAnsi="Times New Roman"/>
          <w:sz w:val="26"/>
          <w:szCs w:val="26"/>
        </w:rPr>
        <w:t>鉛筆畫記，修正時須用橡皮擦將原畫記擦拭乾淨，不得使用修正液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帶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，如有畫記不明顯或污損等情事，導致電腦無法辨認者，其責任由參賽者自負，不得提出異議。</w:t>
      </w:r>
    </w:p>
    <w:p w:rsidR="00127BDF" w:rsidRDefault="005C15DE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答案卡僅可畫記准考證號碼</w:t>
      </w:r>
      <w:proofErr w:type="gramStart"/>
      <w:r>
        <w:rPr>
          <w:rFonts w:ascii="Times New Roman" w:eastAsia="標楷體" w:hAnsi="Times New Roman"/>
          <w:sz w:val="26"/>
          <w:szCs w:val="26"/>
        </w:rPr>
        <w:t>及各題答案</w:t>
      </w:r>
      <w:proofErr w:type="gramEnd"/>
      <w:r>
        <w:rPr>
          <w:rFonts w:ascii="Times New Roman" w:eastAsia="標楷體" w:hAnsi="Times New Roman"/>
          <w:sz w:val="26"/>
          <w:szCs w:val="26"/>
        </w:rPr>
        <w:t>，故意或污損答案卡及損壞試題</w:t>
      </w:r>
      <w:r>
        <w:rPr>
          <w:rFonts w:ascii="Times New Roman" w:eastAsia="標楷體" w:hAnsi="Times New Roman"/>
          <w:sz w:val="26"/>
          <w:szCs w:val="26"/>
        </w:rPr>
        <w:lastRenderedPageBreak/>
        <w:t>卷者，取消競賽資格。</w:t>
      </w:r>
    </w:p>
    <w:p w:rsidR="00127BDF" w:rsidRDefault="005C15DE">
      <w:pPr>
        <w:pStyle w:val="a4"/>
        <w:numPr>
          <w:ilvl w:val="0"/>
          <w:numId w:val="2"/>
        </w:numPr>
        <w:spacing w:line="480" w:lineRule="exact"/>
      </w:pP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競賽題目皆以「選擇題」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4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選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1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的方式進行，競賽時間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50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分鐘，題目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50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題。</w:t>
      </w:r>
      <w:r>
        <w:rPr>
          <w:rFonts w:ascii="Times New Roman" w:eastAsia="標楷體" w:hAnsi="Times New Roman"/>
          <w:color w:val="000000"/>
          <w:sz w:val="26"/>
          <w:szCs w:val="26"/>
        </w:rPr>
        <w:t>各類</w:t>
      </w:r>
      <w:proofErr w:type="gramStart"/>
      <w:r>
        <w:rPr>
          <w:rFonts w:ascii="Times New Roman" w:eastAsia="標楷體" w:hAnsi="Times New Roman"/>
          <w:color w:val="000000"/>
          <w:sz w:val="26"/>
          <w:szCs w:val="26"/>
        </w:rPr>
        <w:t>組取總分</w:t>
      </w:r>
      <w:proofErr w:type="gramEnd"/>
      <w:r>
        <w:rPr>
          <w:rFonts w:ascii="Times New Roman" w:eastAsia="標楷體" w:hAnsi="Times New Roman"/>
          <w:color w:val="000000"/>
          <w:sz w:val="26"/>
          <w:szCs w:val="26"/>
        </w:rPr>
        <w:t>最高前</w:t>
      </w:r>
      <w:r>
        <w:rPr>
          <w:rFonts w:ascii="Times New Roman" w:eastAsia="標楷體" w:hAnsi="Times New Roman"/>
          <w:color w:val="000000"/>
          <w:sz w:val="26"/>
          <w:szCs w:val="26"/>
        </w:rPr>
        <w:t>1</w:t>
      </w:r>
      <w:r>
        <w:rPr>
          <w:rFonts w:ascii="Times New Roman" w:eastAsia="標楷體" w:hAnsi="Times New Roman"/>
          <w:color w:val="000000"/>
          <w:sz w:val="26"/>
          <w:szCs w:val="26"/>
        </w:rPr>
        <w:t>0</w:t>
      </w:r>
      <w:r>
        <w:rPr>
          <w:rFonts w:ascii="Times New Roman" w:eastAsia="標楷體" w:hAnsi="Times New Roman"/>
          <w:color w:val="000000"/>
          <w:sz w:val="26"/>
          <w:szCs w:val="26"/>
        </w:rPr>
        <w:t>名，若有同分者進入「</w:t>
      </w:r>
      <w:r>
        <w:rPr>
          <w:rFonts w:ascii="Times New Roman" w:eastAsia="標楷體" w:hAnsi="Times New Roman"/>
          <w:color w:val="000000"/>
          <w:sz w:val="26"/>
          <w:szCs w:val="26"/>
        </w:rPr>
        <w:t>PK</w:t>
      </w:r>
      <w:r>
        <w:rPr>
          <w:rFonts w:ascii="Times New Roman" w:eastAsia="標楷體" w:hAnsi="Times New Roman"/>
          <w:sz w:val="26"/>
          <w:szCs w:val="26"/>
        </w:rPr>
        <w:t>賽」。</w:t>
      </w:r>
    </w:p>
    <w:p w:rsidR="00127BDF" w:rsidRDefault="005C15DE">
      <w:pPr>
        <w:pStyle w:val="a4"/>
        <w:numPr>
          <w:ilvl w:val="0"/>
          <w:numId w:val="2"/>
        </w:numPr>
        <w:spacing w:line="480" w:lineRule="exact"/>
      </w:pP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「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PK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賽」</w:t>
      </w:r>
      <w:r>
        <w:rPr>
          <w:rFonts w:ascii="Times New Roman" w:eastAsia="標楷體" w:hAnsi="Times New Roman"/>
          <w:sz w:val="26"/>
          <w:szCs w:val="26"/>
        </w:rPr>
        <w:t>由積分相同者進行作答，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競賽試題以「選擇題」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4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選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1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的方式作答，每位參賽者桌上有四面牌子，分別為選項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1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至選項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4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，參賽者以舉牌方式答題，</w:t>
      </w:r>
      <w:proofErr w:type="gramStart"/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採單題</w:t>
      </w:r>
      <w:proofErr w:type="gramEnd"/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答錯即淘汰方式進行。</w:t>
      </w:r>
    </w:p>
    <w:p w:rsidR="00127BDF" w:rsidRDefault="005C15DE">
      <w:pPr>
        <w:pStyle w:val="a4"/>
        <w:numPr>
          <w:ilvl w:val="0"/>
          <w:numId w:val="2"/>
        </w:numPr>
        <w:spacing w:line="480" w:lineRule="exact"/>
      </w:pP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司儀宣讀題目後</w:t>
      </w:r>
      <w:proofErr w:type="gramStart"/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唸</w:t>
      </w:r>
      <w:proofErr w:type="gramEnd"/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出「請準備」，參賽者手持選定牌子但不舉起，待司儀</w:t>
      </w:r>
      <w:proofErr w:type="gramStart"/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唸</w:t>
      </w:r>
      <w:proofErr w:type="gramEnd"/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出「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3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、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2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、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1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，</w:t>
      </w:r>
      <w:proofErr w:type="gramStart"/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請舉牌</w:t>
      </w:r>
      <w:proofErr w:type="gramEnd"/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」時，全體參賽者必須同時將牌子舉至胸前高度，未舉牌或舉牌後又</w:t>
      </w:r>
      <w:proofErr w:type="gramStart"/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換牌者</w:t>
      </w:r>
      <w:proofErr w:type="gramEnd"/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，視同該題答錯立即淘汰。</w:t>
      </w:r>
    </w:p>
    <w:p w:rsidR="00127BDF" w:rsidRDefault="005C15DE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對試題答案有疑義時，請立即舉手向裁判提出，由裁判當場解釋判定，競賽進入下一題或離開競賽會場後將不再受理。</w:t>
      </w:r>
    </w:p>
    <w:p w:rsidR="00127BDF" w:rsidRDefault="005C15DE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各類組之前</w:t>
      </w:r>
      <w:r>
        <w:rPr>
          <w:rFonts w:ascii="Times New Roman" w:eastAsia="標楷體" w:hAnsi="Times New Roman"/>
          <w:sz w:val="26"/>
          <w:szCs w:val="26"/>
        </w:rPr>
        <w:t>5</w:t>
      </w:r>
      <w:r>
        <w:rPr>
          <w:rFonts w:ascii="Times New Roman" w:eastAsia="標楷體" w:hAnsi="Times New Roman"/>
          <w:sz w:val="26"/>
          <w:szCs w:val="26"/>
        </w:rPr>
        <w:t>名將代表本市</w:t>
      </w:r>
      <w:r>
        <w:rPr>
          <w:rFonts w:ascii="Times New Roman" w:eastAsia="標楷體" w:hAnsi="Times New Roman"/>
          <w:sz w:val="26"/>
          <w:szCs w:val="26"/>
        </w:rPr>
        <w:t>參加環保署辦理之全國總決賽，若選手因故放棄全國賽則依序遞補。</w:t>
      </w:r>
    </w:p>
    <w:p w:rsidR="00127BDF" w:rsidRDefault="005C15DE">
      <w:pPr>
        <w:pStyle w:val="a4"/>
        <w:numPr>
          <w:ilvl w:val="0"/>
          <w:numId w:val="2"/>
        </w:numPr>
        <w:spacing w:line="480" w:lineRule="exact"/>
      </w:pPr>
      <w:r>
        <w:rPr>
          <w:rFonts w:ascii="Times New Roman" w:eastAsia="標楷體" w:hAnsi="Times New Roman"/>
          <w:sz w:val="26"/>
          <w:szCs w:val="26"/>
        </w:rPr>
        <w:t>比賽結果公佈：比賽成績將於</w:t>
      </w:r>
      <w:r>
        <w:rPr>
          <w:rFonts w:ascii="Times New Roman" w:eastAsia="標楷體" w:hAnsi="Times New Roman"/>
          <w:color w:val="000000"/>
          <w:sz w:val="26"/>
          <w:szCs w:val="26"/>
        </w:rPr>
        <w:t>9</w:t>
      </w:r>
      <w:r>
        <w:rPr>
          <w:rFonts w:ascii="Times New Roman" w:eastAsia="標楷體" w:hAnsi="Times New Roman"/>
          <w:color w:val="000000"/>
          <w:sz w:val="26"/>
          <w:szCs w:val="26"/>
        </w:rPr>
        <w:t>月</w:t>
      </w:r>
      <w:r>
        <w:rPr>
          <w:rFonts w:ascii="Times New Roman" w:eastAsia="標楷體" w:hAnsi="Times New Roman"/>
          <w:color w:val="000000"/>
          <w:sz w:val="26"/>
          <w:szCs w:val="26"/>
        </w:rPr>
        <w:t>29</w:t>
      </w:r>
      <w:r>
        <w:rPr>
          <w:rFonts w:ascii="Times New Roman" w:eastAsia="標楷體" w:hAnsi="Times New Roman"/>
          <w:color w:val="000000"/>
          <w:sz w:val="26"/>
          <w:szCs w:val="26"/>
        </w:rPr>
        <w:t>日</w:t>
      </w:r>
      <w:r>
        <w:rPr>
          <w:rFonts w:ascii="Times New Roman" w:eastAsia="標楷體" w:hAnsi="Times New Roman"/>
          <w:color w:val="000000"/>
          <w:sz w:val="26"/>
          <w:szCs w:val="26"/>
        </w:rPr>
        <w:t>(</w:t>
      </w:r>
      <w:r>
        <w:rPr>
          <w:rFonts w:ascii="Times New Roman" w:eastAsia="標楷體" w:hAnsi="Times New Roman"/>
          <w:color w:val="000000"/>
          <w:sz w:val="26"/>
          <w:szCs w:val="26"/>
        </w:rPr>
        <w:t>星期五</w:t>
      </w:r>
      <w:r>
        <w:rPr>
          <w:rFonts w:ascii="Times New Roman" w:eastAsia="標楷體" w:hAnsi="Times New Roman"/>
          <w:color w:val="000000"/>
          <w:sz w:val="26"/>
          <w:szCs w:val="26"/>
        </w:rPr>
        <w:t>)12</w:t>
      </w:r>
      <w:r>
        <w:rPr>
          <w:rFonts w:ascii="Times New Roman" w:eastAsia="標楷體" w:hAnsi="Times New Roman"/>
          <w:color w:val="000000"/>
          <w:sz w:val="26"/>
          <w:szCs w:val="26"/>
        </w:rPr>
        <w:t>：</w:t>
      </w:r>
      <w:r>
        <w:rPr>
          <w:rFonts w:ascii="Times New Roman" w:eastAsia="標楷體" w:hAnsi="Times New Roman"/>
          <w:color w:val="000000"/>
          <w:sz w:val="26"/>
          <w:szCs w:val="26"/>
        </w:rPr>
        <w:t>00</w:t>
      </w:r>
      <w:r>
        <w:rPr>
          <w:rFonts w:ascii="Times New Roman" w:eastAsia="標楷體" w:hAnsi="Times New Roman"/>
          <w:color w:val="000000"/>
          <w:sz w:val="26"/>
          <w:szCs w:val="26"/>
        </w:rPr>
        <w:t>前</w:t>
      </w:r>
      <w:proofErr w:type="gramStart"/>
      <w:r>
        <w:rPr>
          <w:rFonts w:ascii="Times New Roman" w:eastAsia="標楷體" w:hAnsi="Times New Roman"/>
          <w:sz w:val="26"/>
          <w:szCs w:val="26"/>
        </w:rPr>
        <w:t>於官網公告</w:t>
      </w:r>
      <w:proofErr w:type="gramEnd"/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網址：</w:t>
      </w:r>
      <w:hyperlink r:id="rId9" w:history="1">
        <w:r>
          <w:rPr>
            <w:rStyle w:val="a3"/>
            <w:rFonts w:ascii="Times New Roman" w:eastAsia="標楷體" w:hAnsi="Times New Roman"/>
            <w:color w:val="auto"/>
            <w:sz w:val="26"/>
            <w:szCs w:val="26"/>
          </w:rPr>
          <w:t>http://www.epaee.com.tw</w:t>
        </w:r>
      </w:hyperlink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。</w:t>
      </w:r>
    </w:p>
    <w:p w:rsidR="00127BDF" w:rsidRDefault="005C15DE">
      <w:pPr>
        <w:pStyle w:val="a4"/>
        <w:numPr>
          <w:ilvl w:val="0"/>
          <w:numId w:val="2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其他注意事項：</w:t>
      </w:r>
    </w:p>
    <w:p w:rsidR="00127BDF" w:rsidRDefault="005C15DE">
      <w:pPr>
        <w:pStyle w:val="a4"/>
        <w:numPr>
          <w:ilvl w:val="1"/>
          <w:numId w:val="2"/>
        </w:numPr>
        <w:spacing w:line="480" w:lineRule="exact"/>
      </w:pPr>
      <w:r>
        <w:rPr>
          <w:rFonts w:ascii="標楷體" w:eastAsia="標楷體" w:hAnsi="標楷體"/>
          <w:color w:val="000000"/>
          <w:sz w:val="26"/>
          <w:szCs w:val="26"/>
        </w:rPr>
        <w:t>非競賽用品如參考書、文宣品、計算紙等，以及電子辭典、計算機、行動電話、平板電腦、智慧型手錶、呼叫器、鬧鐘、收音機、</w:t>
      </w:r>
      <w:r>
        <w:rPr>
          <w:rFonts w:ascii="標楷體" w:eastAsia="標楷體" w:hAnsi="標楷體"/>
          <w:color w:val="000000"/>
          <w:sz w:val="26"/>
          <w:szCs w:val="26"/>
        </w:rPr>
        <w:t>MP3</w:t>
      </w:r>
      <w:r>
        <w:rPr>
          <w:rFonts w:ascii="標楷體" w:eastAsia="標楷體" w:hAnsi="標楷體"/>
          <w:color w:val="000000"/>
          <w:sz w:val="26"/>
          <w:szCs w:val="26"/>
        </w:rPr>
        <w:t>、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MP4 </w:t>
      </w:r>
      <w:r>
        <w:rPr>
          <w:rFonts w:ascii="標楷體" w:eastAsia="標楷體" w:hAnsi="標楷體"/>
          <w:color w:val="000000"/>
          <w:sz w:val="26"/>
          <w:szCs w:val="26"/>
        </w:rPr>
        <w:t>等多媒體播放器材，不得於競賽過程中使用；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若攜入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賽場者，須</w:t>
      </w:r>
      <w:r>
        <w:rPr>
          <w:rFonts w:ascii="標楷體" w:eastAsia="標楷體" w:hAnsi="標楷體"/>
          <w:color w:val="000000"/>
          <w:sz w:val="26"/>
          <w:szCs w:val="26"/>
        </w:rPr>
        <w:t>於競賽說明開始前，放置於賽場內大會工作人員指定之位置；電子產品須先關機或拔掉電池。若未依規定放置，無論是否發出聲響，經發現者一律取消參賽資格</w:t>
      </w:r>
      <w:r>
        <w:rPr>
          <w:rFonts w:ascii="Times New Roman" w:eastAsia="標楷體" w:hAnsi="Times New Roman"/>
          <w:color w:val="000000"/>
          <w:sz w:val="26"/>
          <w:szCs w:val="26"/>
        </w:rPr>
        <w:t>。</w:t>
      </w:r>
    </w:p>
    <w:p w:rsidR="00127BDF" w:rsidRDefault="005C15DE">
      <w:pPr>
        <w:pStyle w:val="a4"/>
        <w:numPr>
          <w:ilvl w:val="1"/>
          <w:numId w:val="2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有關獲得獎品者之所得扣繳相關事宜，獲獎者依所得稅法第</w:t>
      </w:r>
      <w:r>
        <w:rPr>
          <w:rFonts w:ascii="Times New Roman" w:eastAsia="標楷體" w:hAnsi="Times New Roman"/>
          <w:sz w:val="26"/>
          <w:szCs w:val="26"/>
        </w:rPr>
        <w:t>14</w:t>
      </w:r>
      <w:r>
        <w:rPr>
          <w:rFonts w:ascii="Times New Roman" w:eastAsia="標楷體" w:hAnsi="Times New Roman"/>
          <w:sz w:val="26"/>
          <w:szCs w:val="26"/>
        </w:rPr>
        <w:t>條第</w:t>
      </w:r>
      <w:r>
        <w:rPr>
          <w:rFonts w:ascii="Times New Roman" w:eastAsia="標楷體" w:hAnsi="Times New Roman"/>
          <w:sz w:val="26"/>
          <w:szCs w:val="26"/>
        </w:rPr>
        <w:t>8</w:t>
      </w:r>
      <w:r>
        <w:rPr>
          <w:rFonts w:ascii="Times New Roman" w:eastAsia="標楷體" w:hAnsi="Times New Roman"/>
          <w:sz w:val="26"/>
          <w:szCs w:val="26"/>
        </w:rPr>
        <w:t>類競技競賽及機會中講之獎金及給與，並依同法第</w:t>
      </w:r>
      <w:r>
        <w:rPr>
          <w:rFonts w:ascii="Times New Roman" w:eastAsia="標楷體" w:hAnsi="Times New Roman"/>
          <w:sz w:val="26"/>
          <w:szCs w:val="26"/>
        </w:rPr>
        <w:t>88</w:t>
      </w:r>
      <w:r>
        <w:rPr>
          <w:rFonts w:ascii="Times New Roman" w:eastAsia="標楷體" w:hAnsi="Times New Roman"/>
          <w:sz w:val="26"/>
          <w:szCs w:val="26"/>
        </w:rPr>
        <w:t>條規定，應繳納所得稅</w:t>
      </w:r>
      <w:r>
        <w:rPr>
          <w:rFonts w:ascii="Times New Roman" w:eastAsia="標楷體" w:hAnsi="Times New Roman"/>
          <w:sz w:val="26"/>
          <w:szCs w:val="26"/>
        </w:rPr>
        <w:t>10%</w:t>
      </w:r>
      <w:r>
        <w:rPr>
          <w:rFonts w:ascii="Times New Roman" w:eastAsia="標楷體" w:hAnsi="Times New Roman"/>
          <w:sz w:val="26"/>
          <w:szCs w:val="26"/>
        </w:rPr>
        <w:t>。</w:t>
      </w:r>
    </w:p>
    <w:p w:rsidR="00127BDF" w:rsidRDefault="005C15DE">
      <w:pPr>
        <w:pStyle w:val="a4"/>
        <w:numPr>
          <w:ilvl w:val="0"/>
          <w:numId w:val="1"/>
        </w:numPr>
        <w:spacing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報名須知：</w:t>
      </w:r>
    </w:p>
    <w:p w:rsidR="00127BDF" w:rsidRDefault="005C15DE">
      <w:pPr>
        <w:pStyle w:val="a4"/>
        <w:numPr>
          <w:ilvl w:val="0"/>
          <w:numId w:val="3"/>
        </w:numPr>
        <w:spacing w:line="480" w:lineRule="exact"/>
      </w:pPr>
      <w:r>
        <w:rPr>
          <w:rFonts w:ascii="Times New Roman" w:eastAsia="標楷體" w:hAnsi="Times New Roman"/>
          <w:sz w:val="26"/>
          <w:szCs w:val="26"/>
        </w:rPr>
        <w:t>臺北市政府教育局所屬各級公、私立學校</w:t>
      </w:r>
      <w:proofErr w:type="gramStart"/>
      <w:r>
        <w:rPr>
          <w:rFonts w:ascii="Times New Roman" w:eastAsia="標楷體" w:hAnsi="Times New Roman"/>
          <w:sz w:val="26"/>
          <w:szCs w:val="26"/>
        </w:rPr>
        <w:t>（</w:t>
      </w:r>
      <w:proofErr w:type="gramEnd"/>
      <w:r>
        <w:rPr>
          <w:rFonts w:ascii="Times New Roman" w:eastAsia="標楷體" w:hAnsi="Times New Roman"/>
          <w:sz w:val="26"/>
          <w:szCs w:val="26"/>
        </w:rPr>
        <w:t>國小、國中、高中職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應於</w:t>
      </w:r>
      <w:r>
        <w:rPr>
          <w:rFonts w:ascii="Times New Roman" w:eastAsia="標楷體" w:hAnsi="Times New Roman"/>
          <w:sz w:val="26"/>
          <w:szCs w:val="26"/>
        </w:rPr>
        <w:t>105</w:t>
      </w:r>
      <w:r>
        <w:rPr>
          <w:rFonts w:ascii="Times New Roman" w:eastAsia="標楷體" w:hAnsi="Times New Roman"/>
          <w:sz w:val="26"/>
          <w:szCs w:val="26"/>
        </w:rPr>
        <w:t>年</w:t>
      </w:r>
      <w:r>
        <w:rPr>
          <w:rFonts w:ascii="Times New Roman" w:eastAsia="標楷體" w:hAnsi="Times New Roman"/>
          <w:color w:val="000000"/>
          <w:sz w:val="26"/>
          <w:szCs w:val="26"/>
        </w:rPr>
        <w:t>9</w:t>
      </w:r>
      <w:r>
        <w:rPr>
          <w:rFonts w:ascii="Times New Roman" w:eastAsia="標楷體" w:hAnsi="Times New Roman"/>
          <w:color w:val="000000"/>
          <w:sz w:val="26"/>
          <w:szCs w:val="26"/>
        </w:rPr>
        <w:t>月</w:t>
      </w:r>
      <w:r>
        <w:rPr>
          <w:rFonts w:ascii="Times New Roman" w:eastAsia="標楷體" w:hAnsi="Times New Roman"/>
          <w:color w:val="000000"/>
          <w:sz w:val="26"/>
          <w:szCs w:val="26"/>
        </w:rPr>
        <w:t>14</w:t>
      </w:r>
      <w:r>
        <w:rPr>
          <w:rFonts w:ascii="Times New Roman" w:eastAsia="標楷體" w:hAnsi="Times New Roman"/>
          <w:color w:val="000000"/>
          <w:sz w:val="26"/>
          <w:szCs w:val="26"/>
        </w:rPr>
        <w:t>日</w:t>
      </w:r>
      <w:r>
        <w:rPr>
          <w:rFonts w:ascii="Times New Roman" w:eastAsia="標楷體" w:hAnsi="Times New Roman"/>
          <w:color w:val="000000"/>
          <w:sz w:val="26"/>
          <w:szCs w:val="26"/>
        </w:rPr>
        <w:t>(</w:t>
      </w:r>
      <w:r>
        <w:rPr>
          <w:rFonts w:ascii="Times New Roman" w:eastAsia="標楷體" w:hAnsi="Times New Roman"/>
          <w:color w:val="000000"/>
          <w:sz w:val="26"/>
          <w:szCs w:val="26"/>
        </w:rPr>
        <w:t>四</w:t>
      </w:r>
      <w:r>
        <w:rPr>
          <w:rFonts w:ascii="Times New Roman" w:eastAsia="標楷體" w:hAnsi="Times New Roman"/>
          <w:color w:val="000000"/>
          <w:sz w:val="26"/>
          <w:szCs w:val="26"/>
        </w:rPr>
        <w:t>)</w:t>
      </w:r>
      <w:r>
        <w:rPr>
          <w:rFonts w:ascii="Times New Roman" w:eastAsia="標楷體" w:hAnsi="Times New Roman"/>
          <w:color w:val="000000"/>
          <w:sz w:val="26"/>
          <w:szCs w:val="26"/>
        </w:rPr>
        <w:t>前完成辦理校內初賽</w:t>
      </w:r>
      <w:r>
        <w:rPr>
          <w:rFonts w:ascii="Times New Roman" w:eastAsia="標楷體" w:hAnsi="Times New Roman"/>
          <w:color w:val="000000"/>
          <w:sz w:val="26"/>
          <w:szCs w:val="26"/>
        </w:rPr>
        <w:t>(</w:t>
      </w:r>
      <w:r>
        <w:rPr>
          <w:rFonts w:ascii="Times New Roman" w:eastAsia="標楷體" w:hAnsi="Times New Roman"/>
          <w:color w:val="000000"/>
          <w:sz w:val="26"/>
          <w:szCs w:val="26"/>
        </w:rPr>
        <w:t>表格範例如附件</w:t>
      </w:r>
      <w:r>
        <w:rPr>
          <w:rFonts w:ascii="Times New Roman" w:eastAsia="標楷體" w:hAnsi="Times New Roman"/>
          <w:color w:val="000000"/>
          <w:sz w:val="26"/>
          <w:szCs w:val="26"/>
        </w:rPr>
        <w:t>2)</w:t>
      </w:r>
      <w:r>
        <w:rPr>
          <w:rFonts w:ascii="Times New Roman" w:eastAsia="標楷體" w:hAnsi="Times New Roman"/>
          <w:color w:val="000000"/>
          <w:sz w:val="26"/>
          <w:szCs w:val="26"/>
        </w:rPr>
        <w:t>，每校至多推派</w:t>
      </w:r>
      <w:r>
        <w:rPr>
          <w:rFonts w:ascii="Times New Roman" w:eastAsia="標楷體" w:hAnsi="Times New Roman"/>
          <w:color w:val="000000"/>
          <w:sz w:val="26"/>
          <w:szCs w:val="26"/>
        </w:rPr>
        <w:t>5</w:t>
      </w:r>
      <w:r>
        <w:rPr>
          <w:rFonts w:ascii="Times New Roman" w:eastAsia="標楷體" w:hAnsi="Times New Roman"/>
          <w:color w:val="000000"/>
          <w:sz w:val="26"/>
          <w:szCs w:val="26"/>
        </w:rPr>
        <w:t>人參加本競賽</w:t>
      </w:r>
      <w:r>
        <w:rPr>
          <w:rFonts w:ascii="Times New Roman" w:eastAsia="標楷體" w:hAnsi="Times New Roman"/>
          <w:sz w:val="26"/>
          <w:szCs w:val="26"/>
        </w:rPr>
        <w:t>。</w:t>
      </w:r>
    </w:p>
    <w:p w:rsidR="00127BDF" w:rsidRDefault="005C15DE">
      <w:pPr>
        <w:pStyle w:val="a4"/>
        <w:numPr>
          <w:ilvl w:val="0"/>
          <w:numId w:val="3"/>
        </w:numPr>
        <w:spacing w:line="480" w:lineRule="exact"/>
        <w:ind w:left="7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lastRenderedPageBreak/>
        <w:t>報名方式：</w:t>
      </w:r>
    </w:p>
    <w:tbl>
      <w:tblPr>
        <w:tblW w:w="10632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1559"/>
        <w:gridCol w:w="1559"/>
        <w:gridCol w:w="2410"/>
        <w:gridCol w:w="3685"/>
      </w:tblGrid>
      <w:tr w:rsidR="00127BDF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組別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國小組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國中組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高中職組</w:t>
            </w:r>
          </w:p>
          <w:p w:rsidR="00127BDF" w:rsidRDefault="005C15DE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含五專前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社會組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含大學生、五專後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年、二專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報名方式</w:t>
            </w:r>
          </w:p>
        </w:tc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pStyle w:val="a4"/>
              <w:spacing w:line="480" w:lineRule="exact"/>
              <w:ind w:left="0"/>
              <w:jc w:val="center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統一網路報名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hyperlink r:id="rId10" w:history="1">
              <w:r>
                <w:rPr>
                  <w:rStyle w:val="a3"/>
                  <w:rFonts w:ascii="Times New Roman" w:eastAsia="標楷體" w:hAnsi="Times New Roman"/>
                  <w:color w:val="auto"/>
                  <w:sz w:val="26"/>
                  <w:szCs w:val="26"/>
                </w:rPr>
                <w:t>http://www.epaee.com.tw</w:t>
              </w:r>
            </w:hyperlink>
            <w:r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127BDF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pStyle w:val="a4"/>
              <w:spacing w:line="480" w:lineRule="exact"/>
              <w:ind w:left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1.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由校方統一上網填寫報名資料，完成報名程序</w:t>
            </w:r>
          </w:p>
          <w:p w:rsidR="00127BDF" w:rsidRDefault="005C15DE">
            <w:pPr>
              <w:pStyle w:val="a4"/>
              <w:spacing w:line="480" w:lineRule="exact"/>
              <w:ind w:left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2.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個別報名，請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電洽本賽事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承辦人員。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個別報名，上網完成報名程序。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報名日期</w:t>
            </w:r>
          </w:p>
        </w:tc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自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106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至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106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四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止，逾期將不予受理。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人數限制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每校各類組以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人為限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依報名順序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200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人為限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pStyle w:val="a4"/>
              <w:spacing w:line="480" w:lineRule="exact"/>
              <w:ind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注意事項</w:t>
            </w:r>
          </w:p>
        </w:tc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pStyle w:val="a4"/>
              <w:numPr>
                <w:ilvl w:val="1"/>
                <w:numId w:val="1"/>
              </w:numPr>
              <w:spacing w:line="480" w:lineRule="exact"/>
              <w:ind w:left="33" w:firstLine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參賽人員請於比賽前三日自行上網查閱報名名單及相關訊息。</w:t>
            </w:r>
          </w:p>
          <w:p w:rsidR="00127BDF" w:rsidRDefault="005C15DE">
            <w:pPr>
              <w:pStyle w:val="a4"/>
              <w:numPr>
                <w:ilvl w:val="1"/>
                <w:numId w:val="1"/>
              </w:numPr>
              <w:spacing w:line="480" w:lineRule="exact"/>
              <w:ind w:left="33" w:firstLine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初賽當日務必攜帶個人證件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身分證、學生證或健保卡等以利核對資料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</w:tbl>
    <w:p w:rsidR="00127BDF" w:rsidRDefault="005C15DE">
      <w:pPr>
        <w:spacing w:line="480" w:lineRule="exact"/>
        <w:ind w:left="706" w:hanging="281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(3)</w:t>
      </w:r>
      <w:proofErr w:type="gramStart"/>
      <w:r>
        <w:rPr>
          <w:rFonts w:ascii="Times New Roman" w:eastAsia="標楷體" w:hAnsi="Times New Roman"/>
          <w:color w:val="000000"/>
          <w:sz w:val="26"/>
          <w:szCs w:val="26"/>
        </w:rPr>
        <w:t>高中職組</w:t>
      </w:r>
      <w:proofErr w:type="gramEnd"/>
      <w:r>
        <w:rPr>
          <w:rFonts w:ascii="Times New Roman" w:eastAsia="標楷體" w:hAnsi="Times New Roman"/>
          <w:color w:val="000000"/>
          <w:sz w:val="26"/>
          <w:szCs w:val="26"/>
        </w:rPr>
        <w:t>(</w:t>
      </w:r>
      <w:r>
        <w:rPr>
          <w:rFonts w:ascii="Times New Roman" w:eastAsia="標楷體" w:hAnsi="Times New Roman"/>
          <w:color w:val="000000"/>
          <w:sz w:val="26"/>
          <w:szCs w:val="26"/>
        </w:rPr>
        <w:t>含五專前</w:t>
      </w:r>
      <w:r>
        <w:rPr>
          <w:rFonts w:ascii="Times New Roman" w:eastAsia="標楷體" w:hAnsi="Times New Roman"/>
          <w:color w:val="000000"/>
          <w:sz w:val="26"/>
          <w:szCs w:val="26"/>
        </w:rPr>
        <w:t>3</w:t>
      </w:r>
      <w:r>
        <w:rPr>
          <w:rFonts w:ascii="Times New Roman" w:eastAsia="標楷體" w:hAnsi="Times New Roman"/>
          <w:color w:val="000000"/>
          <w:sz w:val="26"/>
          <w:szCs w:val="26"/>
        </w:rPr>
        <w:t>年</w:t>
      </w:r>
      <w:r>
        <w:rPr>
          <w:rFonts w:ascii="Times New Roman" w:eastAsia="標楷體" w:hAnsi="Times New Roman"/>
          <w:color w:val="000000"/>
          <w:sz w:val="26"/>
          <w:szCs w:val="26"/>
        </w:rPr>
        <w:t>)</w:t>
      </w:r>
      <w:r>
        <w:rPr>
          <w:rFonts w:ascii="Times New Roman" w:eastAsia="標楷體" w:hAnsi="Times New Roman"/>
          <w:color w:val="000000"/>
          <w:sz w:val="26"/>
          <w:szCs w:val="26"/>
        </w:rPr>
        <w:t>以下每位選手可設指導教師</w:t>
      </w:r>
      <w:r>
        <w:rPr>
          <w:rFonts w:ascii="Times New Roman" w:eastAsia="標楷體" w:hAnsi="Times New Roman"/>
          <w:color w:val="000000"/>
          <w:sz w:val="26"/>
          <w:szCs w:val="26"/>
        </w:rPr>
        <w:t>1</w:t>
      </w:r>
      <w:r>
        <w:rPr>
          <w:rFonts w:ascii="Times New Roman" w:eastAsia="標楷體" w:hAnsi="Times New Roman"/>
          <w:color w:val="000000"/>
          <w:sz w:val="26"/>
          <w:szCs w:val="26"/>
        </w:rPr>
        <w:t>人，並請指定帶隊老師於比賽當日負責現場聯繫及學生安全事宜。</w:t>
      </w:r>
    </w:p>
    <w:p w:rsidR="00127BDF" w:rsidRDefault="005C15DE">
      <w:pPr>
        <w:spacing w:line="480" w:lineRule="exact"/>
        <w:ind w:left="705" w:hanging="283"/>
      </w:pPr>
      <w:r>
        <w:rPr>
          <w:rFonts w:ascii="Times New Roman" w:eastAsia="標楷體" w:hAnsi="Times New Roman"/>
          <w:color w:val="000000"/>
          <w:sz w:val="26"/>
          <w:szCs w:val="26"/>
        </w:rPr>
        <w:t>(4)</w:t>
      </w:r>
      <w:r>
        <w:rPr>
          <w:rFonts w:ascii="Times New Roman" w:eastAsia="標楷體" w:hAnsi="Times New Roman"/>
          <w:sz w:val="26"/>
          <w:szCs w:val="26"/>
        </w:rPr>
        <w:t>為維持本比賽公平公正，各參賽選手及指導老師名單在報名期限過後不可更改。</w:t>
      </w:r>
    </w:p>
    <w:p w:rsidR="00127BDF" w:rsidRDefault="005C15DE">
      <w:pPr>
        <w:spacing w:line="480" w:lineRule="exact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捌、獎勵方法</w:t>
      </w:r>
    </w:p>
    <w:p w:rsidR="00127BDF" w:rsidRDefault="005C15DE">
      <w:pPr>
        <w:spacing w:line="480" w:lineRule="exact"/>
        <w:ind w:firstLine="567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取各組</w:t>
      </w:r>
      <w:r>
        <w:rPr>
          <w:rFonts w:ascii="Times New Roman" w:eastAsia="標楷體" w:hAnsi="Times New Roman"/>
          <w:color w:val="000000"/>
          <w:sz w:val="26"/>
          <w:szCs w:val="26"/>
        </w:rPr>
        <w:t>(</w:t>
      </w:r>
      <w:r>
        <w:rPr>
          <w:rFonts w:ascii="Times New Roman" w:eastAsia="標楷體" w:hAnsi="Times New Roman"/>
          <w:color w:val="000000"/>
          <w:sz w:val="26"/>
          <w:szCs w:val="26"/>
        </w:rPr>
        <w:t>國小、國中、高中職、社會</w:t>
      </w:r>
      <w:r>
        <w:rPr>
          <w:rFonts w:ascii="Times New Roman" w:eastAsia="標楷體" w:hAnsi="Times New Roman"/>
          <w:color w:val="000000"/>
          <w:sz w:val="26"/>
          <w:szCs w:val="26"/>
        </w:rPr>
        <w:t>)</w:t>
      </w:r>
      <w:r>
        <w:rPr>
          <w:rFonts w:ascii="Times New Roman" w:eastAsia="標楷體" w:hAnsi="Times New Roman"/>
          <w:color w:val="000000"/>
          <w:sz w:val="26"/>
          <w:szCs w:val="26"/>
        </w:rPr>
        <w:t>前</w:t>
      </w:r>
      <w:r>
        <w:rPr>
          <w:rFonts w:ascii="Times New Roman" w:eastAsia="標楷體" w:hAnsi="Times New Roman"/>
          <w:color w:val="000000"/>
          <w:sz w:val="26"/>
          <w:szCs w:val="26"/>
        </w:rPr>
        <w:t>5</w:t>
      </w:r>
      <w:r>
        <w:rPr>
          <w:rFonts w:ascii="Times New Roman" w:eastAsia="標楷體" w:hAnsi="Times New Roman"/>
          <w:color w:val="000000"/>
          <w:sz w:val="26"/>
          <w:szCs w:val="26"/>
        </w:rPr>
        <w:t>名及優勝</w:t>
      </w:r>
      <w:r>
        <w:rPr>
          <w:rFonts w:ascii="Times New Roman" w:eastAsia="標楷體" w:hAnsi="Times New Roman"/>
          <w:color w:val="000000"/>
          <w:sz w:val="26"/>
          <w:szCs w:val="26"/>
        </w:rPr>
        <w:t>5</w:t>
      </w:r>
      <w:r>
        <w:rPr>
          <w:rFonts w:ascii="Times New Roman" w:eastAsia="標楷體" w:hAnsi="Times New Roman"/>
          <w:color w:val="000000"/>
          <w:sz w:val="26"/>
          <w:szCs w:val="26"/>
        </w:rPr>
        <w:t>名</w:t>
      </w:r>
      <w:r>
        <w:rPr>
          <w:rFonts w:ascii="Times New Roman" w:eastAsia="標楷體" w:hAnsi="Times New Roman"/>
          <w:color w:val="000000"/>
          <w:sz w:val="26"/>
          <w:szCs w:val="26"/>
        </w:rPr>
        <w:t xml:space="preserve"> (</w:t>
      </w:r>
      <w:r>
        <w:rPr>
          <w:rFonts w:ascii="Times New Roman" w:eastAsia="標楷體" w:hAnsi="Times New Roman"/>
          <w:color w:val="000000"/>
          <w:sz w:val="26"/>
          <w:szCs w:val="26"/>
        </w:rPr>
        <w:t>共</w:t>
      </w:r>
      <w:r>
        <w:rPr>
          <w:rFonts w:ascii="Times New Roman" w:eastAsia="標楷體" w:hAnsi="Times New Roman"/>
          <w:color w:val="000000"/>
          <w:sz w:val="26"/>
          <w:szCs w:val="26"/>
        </w:rPr>
        <w:t>40</w:t>
      </w:r>
      <w:r>
        <w:rPr>
          <w:rFonts w:ascii="Times New Roman" w:eastAsia="標楷體" w:hAnsi="Times New Roman"/>
          <w:color w:val="000000"/>
          <w:sz w:val="26"/>
          <w:szCs w:val="26"/>
        </w:rPr>
        <w:t>名</w:t>
      </w:r>
      <w:r>
        <w:rPr>
          <w:rFonts w:ascii="Times New Roman" w:eastAsia="標楷體" w:hAnsi="Times New Roman"/>
          <w:color w:val="000000"/>
          <w:sz w:val="26"/>
          <w:szCs w:val="26"/>
        </w:rPr>
        <w:t>)</w:t>
      </w:r>
    </w:p>
    <w:tbl>
      <w:tblPr>
        <w:tblW w:w="805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9"/>
        <w:gridCol w:w="1843"/>
        <w:gridCol w:w="4736"/>
      </w:tblGrid>
      <w:tr w:rsidR="00127BDF"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獎勵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第一名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widowControl/>
              <w:spacing w:line="309" w:lineRule="atLeast"/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8,000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元禮券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或等值獎品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及獎狀一紙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第二名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pStyle w:val="1"/>
              <w:shd w:val="clear" w:color="auto" w:fill="FFFFFF"/>
              <w:spacing w:before="0" w:after="0" w:line="411" w:lineRule="atLeast"/>
            </w:pPr>
            <w:r>
              <w:rPr>
                <w:rFonts w:ascii="標楷體" w:eastAsia="標楷體" w:hAnsi="標楷體" w:cs="Helvetica"/>
                <w:b w:val="0"/>
                <w:color w:val="000000"/>
                <w:sz w:val="26"/>
                <w:szCs w:val="26"/>
              </w:rPr>
              <w:t>6,500</w:t>
            </w:r>
            <w:r>
              <w:rPr>
                <w:rFonts w:ascii="標楷體" w:eastAsia="標楷體" w:hAnsi="標楷體" w:cs="Helvetica"/>
                <w:b w:val="0"/>
                <w:color w:val="000000"/>
                <w:sz w:val="26"/>
                <w:szCs w:val="26"/>
              </w:rPr>
              <w:t>元</w:t>
            </w:r>
            <w:r>
              <w:rPr>
                <w:rFonts w:ascii="標楷體" w:eastAsia="標楷體" w:hAnsi="標楷體" w:cs="Arial"/>
                <w:b w:val="0"/>
                <w:color w:val="000000"/>
                <w:sz w:val="26"/>
                <w:szCs w:val="26"/>
              </w:rPr>
              <w:t>禮券</w:t>
            </w:r>
            <w:r>
              <w:rPr>
                <w:rFonts w:ascii="標楷體" w:eastAsia="標楷體" w:hAnsi="標楷體"/>
                <w:b w:val="0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 w:val="0"/>
                <w:color w:val="000000"/>
                <w:sz w:val="26"/>
                <w:szCs w:val="26"/>
              </w:rPr>
              <w:t>或等值獎品</w:t>
            </w:r>
            <w:r>
              <w:rPr>
                <w:rFonts w:ascii="標楷體" w:eastAsia="標楷體" w:hAnsi="標楷體"/>
                <w:b w:val="0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b w:val="0"/>
                <w:color w:val="000000"/>
                <w:sz w:val="26"/>
                <w:szCs w:val="26"/>
              </w:rPr>
              <w:t>及獎狀一紙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第三名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widowControl/>
              <w:shd w:val="clear" w:color="auto" w:fill="FFFFFF"/>
              <w:jc w:val="both"/>
            </w:pPr>
            <w:r>
              <w:rPr>
                <w:rFonts w:ascii="標楷體" w:eastAsia="標楷體" w:hAnsi="標楷體" w:cs="Helvetica"/>
                <w:color w:val="000000"/>
                <w:sz w:val="26"/>
                <w:szCs w:val="26"/>
              </w:rPr>
              <w:t>5,000</w:t>
            </w:r>
            <w:r>
              <w:rPr>
                <w:rFonts w:ascii="標楷體" w:eastAsia="標楷體" w:hAnsi="標楷體" w:cs="Helvetica"/>
                <w:color w:val="000000"/>
                <w:sz w:val="26"/>
                <w:szCs w:val="26"/>
              </w:rPr>
              <w:t>元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禮券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或等值獎品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及獎狀一紙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第四名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jc w:val="both"/>
            </w:pPr>
            <w:r>
              <w:rPr>
                <w:rFonts w:ascii="標楷體" w:eastAsia="標楷體" w:hAnsi="標楷體" w:cs="Helvetica"/>
                <w:color w:val="000000"/>
                <w:sz w:val="26"/>
                <w:szCs w:val="26"/>
              </w:rPr>
              <w:t>3,500</w:t>
            </w:r>
            <w:r>
              <w:rPr>
                <w:rFonts w:ascii="標楷體" w:eastAsia="標楷體" w:hAnsi="標楷體" w:cs="Helvetica"/>
                <w:color w:val="000000"/>
                <w:sz w:val="26"/>
                <w:szCs w:val="26"/>
              </w:rPr>
              <w:t>元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禮券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或等值獎品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及獎狀一紙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第五名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widowControl/>
              <w:shd w:val="clear" w:color="auto" w:fill="FFFFFF"/>
              <w:jc w:val="both"/>
            </w:pPr>
            <w:r>
              <w:rPr>
                <w:rFonts w:ascii="標楷體" w:eastAsia="標楷體" w:hAnsi="標楷體" w:cs="Helvetica"/>
                <w:color w:val="000000"/>
                <w:sz w:val="26"/>
                <w:szCs w:val="26"/>
              </w:rPr>
              <w:t>2,000</w:t>
            </w:r>
            <w:r>
              <w:rPr>
                <w:rFonts w:ascii="標楷體" w:eastAsia="標楷體" w:hAnsi="標楷體" w:cs="Helvetica"/>
                <w:color w:val="000000"/>
                <w:sz w:val="26"/>
                <w:szCs w:val="26"/>
              </w:rPr>
              <w:t>元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禮券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或等值獎品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及獎狀一紙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優勝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widowControl/>
              <w:shd w:val="clear" w:color="auto" w:fill="FFFFFF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500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元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禮券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或等值獎品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及獎狀一紙</w:t>
            </w:r>
          </w:p>
        </w:tc>
      </w:tr>
    </w:tbl>
    <w:p w:rsidR="00127BDF" w:rsidRDefault="005C15DE">
      <w:pPr>
        <w:pStyle w:val="11"/>
        <w:ind w:left="1531" w:hanging="1104"/>
      </w:pPr>
      <w:r>
        <w:rPr>
          <w:rFonts w:ascii="Times New Roman" w:hAnsi="Times New Roman"/>
          <w:sz w:val="24"/>
          <w:szCs w:val="24"/>
        </w:rPr>
        <w:lastRenderedPageBreak/>
        <w:t>備註：「第</w:t>
      </w:r>
      <w:r>
        <w:rPr>
          <w:rFonts w:ascii="Times New Roman" w:hAnsi="Times New Roman"/>
          <w:sz w:val="24"/>
          <w:szCs w:val="24"/>
        </w:rPr>
        <w:t>1~5</w:t>
      </w:r>
      <w:r>
        <w:rPr>
          <w:rFonts w:ascii="Times New Roman" w:hAnsi="Times New Roman"/>
          <w:sz w:val="24"/>
          <w:szCs w:val="24"/>
        </w:rPr>
        <w:t>名」學生之指導教師可獲得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>元禮券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或等值獎品</w:t>
      </w:r>
      <w:r>
        <w:rPr>
          <w:rFonts w:ascii="Times New Roman" w:hAnsi="Times New Roman"/>
          <w:sz w:val="24"/>
          <w:szCs w:val="24"/>
        </w:rPr>
        <w:t>)</w:t>
      </w:r>
      <w:r>
        <w:rPr>
          <w:sz w:val="26"/>
          <w:szCs w:val="26"/>
        </w:rPr>
        <w:t>及獎狀一紙</w:t>
      </w:r>
    </w:p>
    <w:p w:rsidR="00127BDF" w:rsidRDefault="005C15DE">
      <w:pPr>
        <w:pStyle w:val="11"/>
        <w:ind w:left="1531" w:hanging="1104"/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6"/>
          <w:szCs w:val="26"/>
        </w:rPr>
        <w:t>玖、附則</w:t>
      </w:r>
    </w:p>
    <w:p w:rsidR="00127BDF" w:rsidRDefault="005C15DE">
      <w:pPr>
        <w:pStyle w:val="a4"/>
        <w:numPr>
          <w:ilvl w:val="0"/>
          <w:numId w:val="4"/>
        </w:numPr>
        <w:spacing w:line="480" w:lineRule="exact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請參加之學校給予指導教師或帶隊教師及參加學生公差假登記。</w:t>
      </w:r>
    </w:p>
    <w:p w:rsidR="00127BDF" w:rsidRDefault="005C15DE">
      <w:pPr>
        <w:pStyle w:val="a4"/>
        <w:numPr>
          <w:ilvl w:val="0"/>
          <w:numId w:val="4"/>
        </w:numPr>
        <w:spacing w:line="480" w:lineRule="exact"/>
        <w:ind w:left="989" w:hanging="567"/>
      </w:pPr>
      <w:r>
        <w:rPr>
          <w:rFonts w:eastAsia="標楷體"/>
          <w:color w:val="000000"/>
          <w:sz w:val="26"/>
          <w:szCs w:val="26"/>
        </w:rPr>
        <w:t>為響應節能</w:t>
      </w:r>
      <w:proofErr w:type="gramStart"/>
      <w:r>
        <w:rPr>
          <w:rFonts w:eastAsia="標楷體"/>
          <w:color w:val="000000"/>
          <w:sz w:val="26"/>
          <w:szCs w:val="26"/>
        </w:rPr>
        <w:t>減碳，</w:t>
      </w:r>
      <w:proofErr w:type="gramEnd"/>
      <w:r>
        <w:rPr>
          <w:rFonts w:eastAsia="標楷體"/>
          <w:color w:val="000000"/>
          <w:sz w:val="26"/>
          <w:szCs w:val="26"/>
        </w:rPr>
        <w:t>本活動已申請為環保低碳活動，不提供一次用餐具，請參加活動人員自備環保杯。</w:t>
      </w:r>
    </w:p>
    <w:p w:rsidR="00127BDF" w:rsidRDefault="005C15DE">
      <w:pPr>
        <w:pStyle w:val="a4"/>
        <w:numPr>
          <w:ilvl w:val="0"/>
          <w:numId w:val="4"/>
        </w:numPr>
        <w:spacing w:line="480" w:lineRule="exact"/>
        <w:ind w:left="989" w:hanging="567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凡參賽者即視同承認本活動辦法各項規定，若有未盡事宜，主辦單位保有最終解釋權與</w:t>
      </w:r>
      <w:proofErr w:type="gramStart"/>
      <w:r>
        <w:rPr>
          <w:rFonts w:ascii="Times New Roman" w:eastAsia="標楷體" w:hAnsi="Times New Roman"/>
          <w:color w:val="000000"/>
          <w:sz w:val="26"/>
          <w:szCs w:val="26"/>
        </w:rPr>
        <w:t>增修權</w:t>
      </w:r>
      <w:proofErr w:type="gramEnd"/>
      <w:r>
        <w:rPr>
          <w:rFonts w:ascii="Times New Roman" w:eastAsia="標楷體" w:hAnsi="Times New Roman"/>
          <w:color w:val="000000"/>
          <w:sz w:val="26"/>
          <w:szCs w:val="26"/>
        </w:rPr>
        <w:t>，並保留變更競賽活動辦法及獎金、獎品內容之權利。</w:t>
      </w:r>
    </w:p>
    <w:p w:rsidR="00127BDF" w:rsidRDefault="005C15DE">
      <w:pPr>
        <w:pStyle w:val="a4"/>
        <w:numPr>
          <w:ilvl w:val="0"/>
          <w:numId w:val="4"/>
        </w:numPr>
        <w:spacing w:line="480" w:lineRule="exact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全國總決賽時間及地點：</w:t>
      </w:r>
    </w:p>
    <w:p w:rsidR="00127BDF" w:rsidRDefault="005C15DE">
      <w:pPr>
        <w:pStyle w:val="a4"/>
        <w:spacing w:line="480" w:lineRule="exact"/>
        <w:ind w:left="989"/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時間：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106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年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11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月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18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日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 xml:space="preserve"> (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星期六</w:t>
      </w: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)</w:t>
      </w:r>
    </w:p>
    <w:p w:rsidR="00127BDF" w:rsidRDefault="005C15DE">
      <w:pPr>
        <w:pStyle w:val="a4"/>
        <w:spacing w:line="480" w:lineRule="exact"/>
        <w:ind w:left="989"/>
      </w:pPr>
      <w:r>
        <w:rPr>
          <w:rFonts w:ascii="Times New Roman" w:eastAsia="標楷體" w:hAnsi="Times New Roman"/>
          <w:color w:val="000000"/>
          <w:sz w:val="26"/>
          <w:szCs w:val="26"/>
          <w:shd w:val="clear" w:color="auto" w:fill="FFFFFF"/>
        </w:rPr>
        <w:t>地點：國立高雄第一科技大學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（高雄市楠梓區卓越路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2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號）</w:t>
      </w:r>
    </w:p>
    <w:p w:rsidR="00127BDF" w:rsidRDefault="005C15DE">
      <w:pPr>
        <w:spacing w:line="480" w:lineRule="exact"/>
        <w:ind w:firstLine="991"/>
      </w:pPr>
      <w:r>
        <w:rPr>
          <w:rStyle w:val="apple-converted-space"/>
          <w:rFonts w:ascii="Times New Roman" w:eastAsia="標楷體" w:hAnsi="Times New Roman"/>
          <w:color w:val="FF0000"/>
          <w:sz w:val="26"/>
          <w:szCs w:val="26"/>
          <w:shd w:val="clear" w:color="auto" w:fill="FFFFFF"/>
        </w:rPr>
        <w:t> </w:t>
      </w:r>
    </w:p>
    <w:p w:rsidR="00127BDF" w:rsidRDefault="005C15DE">
      <w:pPr>
        <w:pageBreakBefore/>
        <w:spacing w:line="480" w:lineRule="exact"/>
        <w:ind w:left="1032" w:hanging="610"/>
        <w:jc w:val="center"/>
      </w:pPr>
      <w:r>
        <w:rPr>
          <w:rFonts w:ascii="Times New Roman" w:eastAsia="標楷體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-306708</wp:posOffset>
                </wp:positionV>
                <wp:extent cx="647696" cy="495303"/>
                <wp:effectExtent l="0" t="0" r="19054" b="19047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96" cy="495303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27BDF" w:rsidRDefault="005C15DE">
                            <w:pP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425.25pt;margin-top:-24.15pt;width:51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" filled="f" strokeweight=".35281mm">
                <v:textbox>
                  <w:txbxContent>
                    <w:p w:rsidR="00127BDF" w:rsidRDefault="005C15DE">
                      <w:pPr>
                        <w:rPr>
                          <w:rFonts w:ascii="Times New Roman" w:eastAsia="標楷體" w:hAnsi="Times New Roman"/>
                          <w:color w:val="000000"/>
                        </w:rPr>
                      </w:pPr>
                      <w:r>
                        <w:rPr>
                          <w:rFonts w:ascii="Times New Roman" w:eastAsia="標楷體" w:hAnsi="Times New Roman"/>
                          <w:color w:val="000000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32"/>
        </w:rPr>
        <w:t>臺北市</w:t>
      </w:r>
      <w:r>
        <w:rPr>
          <w:rFonts w:ascii="Times New Roman" w:eastAsia="標楷體" w:hAnsi="Times New Roman"/>
          <w:b/>
          <w:sz w:val="32"/>
          <w:szCs w:val="32"/>
        </w:rPr>
        <w:t>106</w:t>
      </w:r>
      <w:r>
        <w:rPr>
          <w:rFonts w:ascii="Times New Roman" w:eastAsia="標楷體" w:hAnsi="Times New Roman"/>
          <w:b/>
          <w:sz w:val="32"/>
          <w:szCs w:val="32"/>
        </w:rPr>
        <w:t>年環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境</w:t>
      </w:r>
      <w:r>
        <w:rPr>
          <w:rFonts w:ascii="Times New Roman" w:eastAsia="標楷體" w:hAnsi="Times New Roman"/>
          <w:b/>
          <w:sz w:val="32"/>
          <w:szCs w:val="32"/>
        </w:rPr>
        <w:t>知識競賽流程表</w:t>
      </w:r>
    </w:p>
    <w:p w:rsidR="00127BDF" w:rsidRDefault="005C15DE">
      <w:pPr>
        <w:spacing w:line="480" w:lineRule="exact"/>
        <w:ind w:left="1032" w:hanging="61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時間：</w:t>
      </w:r>
      <w:r>
        <w:rPr>
          <w:rFonts w:ascii="Times New Roman" w:eastAsia="標楷體" w:hAnsi="Times New Roman"/>
          <w:sz w:val="28"/>
          <w:szCs w:val="28"/>
        </w:rPr>
        <w:t>106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9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23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六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上午</w:t>
      </w:r>
    </w:p>
    <w:p w:rsidR="00127BDF" w:rsidRDefault="005C15DE">
      <w:pPr>
        <w:spacing w:after="180" w:line="480" w:lineRule="exact"/>
        <w:ind w:left="1032" w:hanging="610"/>
      </w:pPr>
      <w:r>
        <w:rPr>
          <w:rFonts w:ascii="Times New Roman" w:eastAsia="標楷體" w:hAnsi="Times New Roman"/>
          <w:sz w:val="28"/>
          <w:szCs w:val="28"/>
        </w:rPr>
        <w:t>地點：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臺北市立內湖高級工業職業學校</w:t>
      </w:r>
      <w:r>
        <w:rPr>
          <w:rFonts w:ascii="Arial" w:hAnsi="Arial" w:cs="Arial"/>
          <w:sz w:val="45"/>
          <w:szCs w:val="45"/>
          <w:shd w:val="clear" w:color="auto" w:fill="FFFFFF"/>
        </w:rPr>
        <w:t> </w:t>
      </w:r>
    </w:p>
    <w:p w:rsidR="00127BDF" w:rsidRDefault="005C15DE">
      <w:pPr>
        <w:pStyle w:val="ae"/>
      </w:pPr>
      <w:r>
        <w:t xml:space="preserve">　第一梯次：</w:t>
      </w:r>
      <w:r>
        <w:rPr>
          <w:color w:val="000000"/>
        </w:rPr>
        <w:t>社會組競賽流程</w:t>
      </w:r>
      <w:r>
        <w:t>表</w:t>
      </w:r>
    </w:p>
    <w:tbl>
      <w:tblPr>
        <w:tblW w:w="80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126"/>
        <w:gridCol w:w="3714"/>
      </w:tblGrid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活動程序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備註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08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00~08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報到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進入會場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依引導人員指示進入會場，務必配戴選手證。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08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20~08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進場完畢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請按位置入座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08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25~08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規則說明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5F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會議室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08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30~09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初賽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開始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分鐘後禁止入場，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分後可離場。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09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20~09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</w:pPr>
            <w:r>
              <w:rPr>
                <w:rFonts w:ascii="Times New Roman" w:eastAsia="標楷體" w:hAnsi="Times New Roman"/>
                <w:sz w:val="26"/>
                <w:szCs w:val="26"/>
                <w:shd w:val="clear" w:color="auto" w:fill="FFFFFF"/>
              </w:rPr>
              <w:t>中場休息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127BD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09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30~09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PK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賽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同分名次進行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PK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賽，依規定篩選出前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名止。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09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40~09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頒獎典禮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5F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會議室</w:t>
            </w:r>
          </w:p>
        </w:tc>
      </w:tr>
    </w:tbl>
    <w:p w:rsidR="00127BDF" w:rsidRDefault="00127BDF">
      <w:pPr>
        <w:pStyle w:val="ae"/>
      </w:pPr>
    </w:p>
    <w:p w:rsidR="00127BDF" w:rsidRDefault="005C15DE">
      <w:pPr>
        <w:pStyle w:val="ae"/>
      </w:pPr>
      <w:r>
        <w:t>第二梯次：</w:t>
      </w:r>
      <w:r>
        <w:rPr>
          <w:color w:val="000000"/>
        </w:rPr>
        <w:t>國小組競賽流程表</w:t>
      </w:r>
    </w:p>
    <w:tbl>
      <w:tblPr>
        <w:tblW w:w="80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126"/>
        <w:gridCol w:w="3714"/>
      </w:tblGrid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活動程序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00~10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報到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進入會場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依引導人員指示進入會場，務必配戴選手證。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20~10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進場完畢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請按位置入座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25~10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規則說明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5F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會議室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30~11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初賽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開始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分鐘後禁止入場，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分後可離場。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20~11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  <w:shd w:val="clear" w:color="auto" w:fill="FFFFFF"/>
              </w:rPr>
              <w:t>中場休息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127BD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30~11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PK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賽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同分名次進行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PK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賽，依規定篩選出前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名止。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40~11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頒獎典禮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5F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會議室</w:t>
            </w:r>
          </w:p>
        </w:tc>
      </w:tr>
    </w:tbl>
    <w:p w:rsidR="00127BDF" w:rsidRDefault="00127BDF">
      <w:pPr>
        <w:pStyle w:val="ae"/>
      </w:pPr>
    </w:p>
    <w:p w:rsidR="00127BDF" w:rsidRDefault="00127BDF">
      <w:pPr>
        <w:pageBreakBefore/>
        <w:widowControl/>
      </w:pPr>
    </w:p>
    <w:p w:rsidR="00127BDF" w:rsidRDefault="005C15DE">
      <w:pPr>
        <w:spacing w:line="480" w:lineRule="exact"/>
        <w:ind w:left="1032" w:hanging="610"/>
        <w:jc w:val="center"/>
      </w:pPr>
      <w:r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-306708</wp:posOffset>
                </wp:positionV>
                <wp:extent cx="647696" cy="495303"/>
                <wp:effectExtent l="0" t="0" r="19054" b="19047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96" cy="495303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27BDF" w:rsidRDefault="005C15DE">
                            <w:pP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矩形 3" o:spid="_x0000_s1027" style="position:absolute;left:0;text-align:left;margin-left:425.25pt;margin-top:-24.15pt;width:51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" filled="f" strokeweight=".35281mm">
                <v:textbox>
                  <w:txbxContent>
                    <w:p w:rsidR="00127BDF" w:rsidRDefault="005C15DE">
                      <w:pPr>
                        <w:rPr>
                          <w:rFonts w:ascii="Times New Roman" w:eastAsia="標楷體" w:hAnsi="Times New Roman"/>
                          <w:color w:val="000000"/>
                        </w:rPr>
                      </w:pPr>
                      <w:r>
                        <w:rPr>
                          <w:rFonts w:ascii="Times New Roman" w:eastAsia="標楷體" w:hAnsi="Times New Roman"/>
                          <w:color w:val="000000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32"/>
        </w:rPr>
        <w:t>臺北市</w:t>
      </w:r>
      <w:r>
        <w:rPr>
          <w:rFonts w:ascii="Times New Roman" w:eastAsia="標楷體" w:hAnsi="Times New Roman"/>
          <w:b/>
          <w:sz w:val="32"/>
          <w:szCs w:val="32"/>
        </w:rPr>
        <w:t>106</w:t>
      </w:r>
      <w:r>
        <w:rPr>
          <w:rFonts w:ascii="Times New Roman" w:eastAsia="標楷體" w:hAnsi="Times New Roman"/>
          <w:b/>
          <w:sz w:val="32"/>
          <w:szCs w:val="32"/>
        </w:rPr>
        <w:t>年環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境</w:t>
      </w:r>
      <w:r>
        <w:rPr>
          <w:rFonts w:ascii="Times New Roman" w:eastAsia="標楷體" w:hAnsi="Times New Roman"/>
          <w:b/>
          <w:sz w:val="32"/>
          <w:szCs w:val="32"/>
        </w:rPr>
        <w:t>知識競賽流程表</w:t>
      </w:r>
    </w:p>
    <w:p w:rsidR="00127BDF" w:rsidRDefault="005C15DE">
      <w:pPr>
        <w:spacing w:line="480" w:lineRule="exact"/>
        <w:ind w:left="1032" w:hanging="61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時間：</w:t>
      </w:r>
      <w:r>
        <w:rPr>
          <w:rFonts w:ascii="Times New Roman" w:eastAsia="標楷體" w:hAnsi="Times New Roman"/>
          <w:sz w:val="28"/>
          <w:szCs w:val="28"/>
        </w:rPr>
        <w:t>106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9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23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六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下午</w:t>
      </w:r>
    </w:p>
    <w:p w:rsidR="00127BDF" w:rsidRDefault="005C15DE">
      <w:pPr>
        <w:spacing w:after="180" w:line="480" w:lineRule="exact"/>
        <w:ind w:left="1032" w:hanging="610"/>
      </w:pPr>
      <w:r>
        <w:rPr>
          <w:rFonts w:ascii="Times New Roman" w:eastAsia="標楷體" w:hAnsi="Times New Roman"/>
          <w:sz w:val="28"/>
          <w:szCs w:val="28"/>
        </w:rPr>
        <w:t>地點：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臺北市立內湖高級工業職業學校</w:t>
      </w:r>
      <w:r>
        <w:rPr>
          <w:rFonts w:ascii="Arial" w:hAnsi="Arial" w:cs="Arial"/>
          <w:sz w:val="45"/>
          <w:szCs w:val="45"/>
          <w:shd w:val="clear" w:color="auto" w:fill="FFFFFF"/>
        </w:rPr>
        <w:t> </w:t>
      </w:r>
    </w:p>
    <w:p w:rsidR="00127BDF" w:rsidRDefault="005C15DE">
      <w:pPr>
        <w:pStyle w:val="ae"/>
      </w:pPr>
      <w:r>
        <w:t>第三梯次：</w:t>
      </w:r>
      <w:proofErr w:type="gramStart"/>
      <w:r>
        <w:rPr>
          <w:color w:val="000000"/>
        </w:rPr>
        <w:t>高中職組競賽</w:t>
      </w:r>
      <w:proofErr w:type="gramEnd"/>
      <w:r>
        <w:rPr>
          <w:color w:val="000000"/>
        </w:rPr>
        <w:t>流程表</w:t>
      </w:r>
    </w:p>
    <w:tbl>
      <w:tblPr>
        <w:tblW w:w="80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126"/>
        <w:gridCol w:w="3714"/>
      </w:tblGrid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活動程序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2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00~13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報到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進入會場</w:t>
            </w:r>
          </w:p>
        </w:tc>
        <w:tc>
          <w:tcPr>
            <w:tcW w:w="37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依引導人員指示進入會場，務必配戴選手證。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20~13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進場完畢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請按位置入座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25~13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規則說明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5F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會議室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30~14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初賽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開始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分鐘後禁止入場，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分後可離場。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20~14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  <w:shd w:val="clear" w:color="auto" w:fill="FFFFFF"/>
              </w:rPr>
              <w:t>中場休息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127BD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30~14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PK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賽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同分名次進行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PK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賽，依規定篩選出前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名止。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40~14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頒獎典禮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5F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會議室</w:t>
            </w:r>
          </w:p>
        </w:tc>
      </w:tr>
    </w:tbl>
    <w:p w:rsidR="00127BDF" w:rsidRDefault="00127BDF">
      <w:pPr>
        <w:rPr>
          <w:color w:val="000000"/>
        </w:rPr>
      </w:pPr>
    </w:p>
    <w:p w:rsidR="00127BDF" w:rsidRDefault="005C15DE">
      <w:pPr>
        <w:pStyle w:val="ae"/>
      </w:pPr>
      <w:r>
        <w:rPr>
          <w:color w:val="000000"/>
        </w:rPr>
        <w:t>第四梯次：國中組競賽流程表</w:t>
      </w:r>
    </w:p>
    <w:tbl>
      <w:tblPr>
        <w:tblW w:w="80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126"/>
        <w:gridCol w:w="3714"/>
      </w:tblGrid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活動程序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00~15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報到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進入會場</w:t>
            </w:r>
          </w:p>
        </w:tc>
        <w:tc>
          <w:tcPr>
            <w:tcW w:w="37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依引導人員指示進入會場，務必配戴選手證。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20~15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進場完畢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請按位置入座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25~15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規則說明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5F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會議室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30~16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初賽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開始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分鐘後禁止入場，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35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分後可離場。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16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20~16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  <w:shd w:val="clear" w:color="auto" w:fill="FFFFFF"/>
              </w:rPr>
              <w:t>中場休息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127BD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16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30~16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PK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賽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同分名次進行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PK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賽，依規定篩選出前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名止。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16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40~16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頒獎典禮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BDF" w:rsidRDefault="005C15D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5F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會議室</w:t>
            </w:r>
          </w:p>
        </w:tc>
      </w:tr>
    </w:tbl>
    <w:p w:rsidR="00127BDF" w:rsidRDefault="00127BDF"/>
    <w:p w:rsidR="00127BDF" w:rsidRDefault="00127BDF">
      <w:pPr>
        <w:widowControl/>
        <w:rPr>
          <w:rFonts w:ascii="Times New Roman" w:eastAsia="標楷體" w:hAnsi="Times New Roman"/>
          <w:b/>
          <w:sz w:val="36"/>
          <w:szCs w:val="36"/>
        </w:rPr>
      </w:pPr>
    </w:p>
    <w:p w:rsidR="00127BDF" w:rsidRDefault="005C15DE">
      <w:pPr>
        <w:widowControl/>
        <w:jc w:val="center"/>
      </w:pPr>
      <w:r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5301618</wp:posOffset>
                </wp:positionH>
                <wp:positionV relativeFrom="paragraph">
                  <wp:posOffset>-254632</wp:posOffset>
                </wp:positionV>
                <wp:extent cx="647696" cy="495303"/>
                <wp:effectExtent l="0" t="0" r="19054" b="19047"/>
                <wp:wrapNone/>
                <wp:docPr id="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96" cy="495303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27BDF" w:rsidRDefault="005C15DE">
                            <w:pP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28" style="position:absolute;left:0;text-align:left;margin-left:417.45pt;margin-top:-20.05pt;width:51pt;height:3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" filled="f" strokeweight=".35281mm">
                <v:textbox>
                  <w:txbxContent>
                    <w:p w:rsidR="00127BDF" w:rsidRDefault="005C15DE">
                      <w:pPr>
                        <w:rPr>
                          <w:rFonts w:ascii="Times New Roman" w:eastAsia="標楷體" w:hAnsi="Times New Roman"/>
                          <w:color w:val="000000"/>
                        </w:rPr>
                      </w:pPr>
                      <w:r>
                        <w:rPr>
                          <w:rFonts w:ascii="Times New Roman" w:eastAsia="標楷體" w:hAnsi="Times New Roman"/>
                          <w:color w:val="000000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32"/>
        </w:rPr>
        <w:t>臺北市</w:t>
      </w:r>
      <w:r>
        <w:rPr>
          <w:rFonts w:ascii="Times New Roman" w:eastAsia="標楷體" w:hAnsi="Times New Roman"/>
          <w:b/>
          <w:sz w:val="32"/>
          <w:szCs w:val="32"/>
        </w:rPr>
        <w:t>106</w:t>
      </w:r>
      <w:r>
        <w:rPr>
          <w:rFonts w:ascii="Times New Roman" w:eastAsia="標楷體" w:hAnsi="Times New Roman"/>
          <w:b/>
          <w:sz w:val="32"/>
          <w:szCs w:val="32"/>
        </w:rPr>
        <w:t>年環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境</w:t>
      </w:r>
      <w:r>
        <w:rPr>
          <w:rFonts w:ascii="Times New Roman" w:eastAsia="標楷體" w:hAnsi="Times New Roman"/>
          <w:b/>
          <w:sz w:val="32"/>
          <w:szCs w:val="32"/>
        </w:rPr>
        <w:t>知識競賽校內初賽成果報告</w:t>
      </w:r>
    </w:p>
    <w:tbl>
      <w:tblPr>
        <w:tblW w:w="9498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2541"/>
        <w:gridCol w:w="1873"/>
        <w:gridCol w:w="2673"/>
      </w:tblGrid>
      <w:tr w:rsidR="00127BDF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41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學校名稱</w:t>
            </w:r>
          </w:p>
        </w:tc>
        <w:tc>
          <w:tcPr>
            <w:tcW w:w="7087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127BD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4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初賽時間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127BD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初賽地點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127BD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4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參與對象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127BD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參與人數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127BD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活動內容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流程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409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照片或說明：</w:t>
            </w:r>
          </w:p>
        </w:tc>
      </w:tr>
      <w:tr w:rsidR="00127BDF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BDF" w:rsidRDefault="005C15DE">
            <w:pPr>
              <w:spacing w:line="480" w:lineRule="exact"/>
            </w:pPr>
            <w:r>
              <w:rPr>
                <w:rFonts w:ascii="新細明體" w:hAnsi="新細明體" w:cs="新細明體"/>
                <w:sz w:val="28"/>
                <w:szCs w:val="28"/>
              </w:rPr>
              <w:t>※</w:t>
            </w:r>
            <w:r>
              <w:rPr>
                <w:rFonts w:ascii="Times New Roman" w:eastAsia="標楷體" w:hAnsi="Times New Roman"/>
                <w:szCs w:val="28"/>
              </w:rPr>
              <w:t>請於</w:t>
            </w:r>
            <w:r>
              <w:rPr>
                <w:rFonts w:ascii="Times New Roman" w:eastAsia="標楷體" w:hAnsi="Times New Roman"/>
                <w:color w:val="000000"/>
                <w:szCs w:val="28"/>
              </w:rPr>
              <w:t>9/14(</w:t>
            </w:r>
            <w:r>
              <w:rPr>
                <w:rFonts w:ascii="Times New Roman" w:eastAsia="標楷體" w:hAnsi="Times New Roman"/>
                <w:color w:val="000000"/>
                <w:szCs w:val="28"/>
              </w:rPr>
              <w:t>四</w:t>
            </w:r>
            <w:r>
              <w:rPr>
                <w:rFonts w:ascii="Times New Roman" w:eastAsia="標楷體" w:hAnsi="Times New Roman"/>
                <w:color w:val="000000"/>
                <w:szCs w:val="28"/>
              </w:rPr>
              <w:t>)</w:t>
            </w:r>
            <w:r>
              <w:rPr>
                <w:rFonts w:ascii="Times New Roman" w:eastAsia="標楷體" w:hAnsi="Times New Roman"/>
                <w:szCs w:val="28"/>
              </w:rPr>
              <w:t>前將</w:t>
            </w:r>
            <w:proofErr w:type="gramStart"/>
            <w:r>
              <w:rPr>
                <w:rFonts w:ascii="Times New Roman" w:eastAsia="標楷體" w:hAnsi="Times New Roman"/>
                <w:szCs w:val="28"/>
              </w:rPr>
              <w:t>本表寄回</w:t>
            </w:r>
            <w:proofErr w:type="gramEnd"/>
            <w:r>
              <w:rPr>
                <w:rFonts w:ascii="Times New Roman" w:eastAsia="標楷體" w:hAnsi="Times New Roman"/>
                <w:szCs w:val="28"/>
              </w:rPr>
              <w:t>至</w:t>
            </w:r>
            <w:r>
              <w:rPr>
                <w:rFonts w:ascii="Times New Roman" w:eastAsia="標楷體" w:hAnsi="Times New Roman"/>
                <w:szCs w:val="28"/>
              </w:rPr>
              <w:t>kwchou@aetc.com.tw</w:t>
            </w:r>
            <w:r>
              <w:rPr>
                <w:rFonts w:ascii="Times New Roman" w:eastAsia="標楷體" w:hAnsi="Times New Roman"/>
                <w:szCs w:val="28"/>
              </w:rPr>
              <w:t>或傳真至</w:t>
            </w:r>
            <w:r>
              <w:rPr>
                <w:rFonts w:ascii="Times New Roman" w:eastAsia="標楷體" w:hAnsi="Times New Roman"/>
                <w:szCs w:val="28"/>
              </w:rPr>
              <w:t>(02)2218-6989</w:t>
            </w:r>
            <w:r>
              <w:rPr>
                <w:rFonts w:ascii="Times New Roman" w:eastAsia="標楷體" w:hAnsi="Times New Roman"/>
                <w:szCs w:val="28"/>
              </w:rPr>
              <w:t>，或於比賽當日報到時繳交。</w:t>
            </w:r>
          </w:p>
        </w:tc>
      </w:tr>
    </w:tbl>
    <w:p w:rsidR="00127BDF" w:rsidRDefault="00127BDF">
      <w:pPr>
        <w:spacing w:line="480" w:lineRule="exact"/>
        <w:rPr>
          <w:rFonts w:ascii="Times New Roman" w:eastAsia="標楷體" w:hAnsi="Times New Roman"/>
          <w:sz w:val="28"/>
          <w:szCs w:val="28"/>
        </w:rPr>
      </w:pPr>
    </w:p>
    <w:sectPr w:rsidR="00127BDF">
      <w:pgSz w:w="11906" w:h="16838"/>
      <w:pgMar w:top="1418" w:right="1418" w:bottom="1418" w:left="1418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DE" w:rsidRDefault="005C15DE">
      <w:r>
        <w:separator/>
      </w:r>
    </w:p>
  </w:endnote>
  <w:endnote w:type="continuationSeparator" w:id="0">
    <w:p w:rsidR="005C15DE" w:rsidRDefault="005C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ｵﾘｱd､､ｷ｢ﾅ">
    <w:charset w:val="00"/>
    <w:family w:val="moder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DE" w:rsidRDefault="005C15DE">
      <w:r>
        <w:rPr>
          <w:color w:val="000000"/>
        </w:rPr>
        <w:separator/>
      </w:r>
    </w:p>
  </w:footnote>
  <w:footnote w:type="continuationSeparator" w:id="0">
    <w:p w:rsidR="005C15DE" w:rsidRDefault="005C1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1711"/>
    <w:multiLevelType w:val="multilevel"/>
    <w:tmpl w:val="486CA714"/>
    <w:lvl w:ilvl="0">
      <w:start w:val="1"/>
      <w:numFmt w:val="taiwaneseCountingThousand"/>
      <w:lvlText w:val="%1、"/>
      <w:lvlJc w:val="left"/>
      <w:pPr>
        <w:ind w:left="1144" w:hanging="720"/>
      </w:pPr>
    </w:lvl>
    <w:lvl w:ilvl="1">
      <w:start w:val="1"/>
      <w:numFmt w:val="decimal"/>
      <w:lvlText w:val="%2."/>
      <w:lvlJc w:val="left"/>
      <w:pPr>
        <w:ind w:left="1264" w:hanging="360"/>
      </w:pPr>
    </w:lvl>
    <w:lvl w:ilvl="2">
      <w:start w:val="1"/>
      <w:numFmt w:val="lowerRoman"/>
      <w:lvlText w:val="%3."/>
      <w:lvlJc w:val="right"/>
      <w:pPr>
        <w:ind w:left="1864" w:hanging="480"/>
      </w:pPr>
    </w:lvl>
    <w:lvl w:ilvl="3">
      <w:start w:val="1"/>
      <w:numFmt w:val="decimal"/>
      <w:lvlText w:val="%4."/>
      <w:lvlJc w:val="left"/>
      <w:pPr>
        <w:ind w:left="2344" w:hanging="480"/>
      </w:pPr>
    </w:lvl>
    <w:lvl w:ilvl="4">
      <w:start w:val="1"/>
      <w:numFmt w:val="ideographTraditional"/>
      <w:lvlText w:val="%5、"/>
      <w:lvlJc w:val="left"/>
      <w:pPr>
        <w:ind w:left="2824" w:hanging="480"/>
      </w:pPr>
    </w:lvl>
    <w:lvl w:ilvl="5">
      <w:start w:val="1"/>
      <w:numFmt w:val="lowerRoman"/>
      <w:lvlText w:val="%6."/>
      <w:lvlJc w:val="right"/>
      <w:pPr>
        <w:ind w:left="3304" w:hanging="480"/>
      </w:pPr>
    </w:lvl>
    <w:lvl w:ilvl="6">
      <w:start w:val="1"/>
      <w:numFmt w:val="decimal"/>
      <w:lvlText w:val="%7."/>
      <w:lvlJc w:val="left"/>
      <w:pPr>
        <w:ind w:left="3784" w:hanging="480"/>
      </w:pPr>
    </w:lvl>
    <w:lvl w:ilvl="7">
      <w:start w:val="1"/>
      <w:numFmt w:val="ideographTraditional"/>
      <w:lvlText w:val="%8、"/>
      <w:lvlJc w:val="left"/>
      <w:pPr>
        <w:ind w:left="4264" w:hanging="480"/>
      </w:pPr>
    </w:lvl>
    <w:lvl w:ilvl="8">
      <w:start w:val="1"/>
      <w:numFmt w:val="lowerRoman"/>
      <w:lvlText w:val="%9."/>
      <w:lvlJc w:val="right"/>
      <w:pPr>
        <w:ind w:left="4744" w:hanging="480"/>
      </w:pPr>
    </w:lvl>
  </w:abstractNum>
  <w:abstractNum w:abstractNumId="1">
    <w:nsid w:val="2D1707E1"/>
    <w:multiLevelType w:val="multilevel"/>
    <w:tmpl w:val="C8A01C8A"/>
    <w:lvl w:ilvl="0">
      <w:start w:val="1"/>
      <w:numFmt w:val="decimal"/>
      <w:lvlText w:val="(%1)"/>
      <w:lvlJc w:val="left"/>
      <w:pPr>
        <w:ind w:left="880" w:hanging="480"/>
      </w:pPr>
    </w:lvl>
    <w:lvl w:ilvl="1">
      <w:start w:val="1"/>
      <w:numFmt w:val="upperLetter"/>
      <w:lvlText w:val="%2."/>
      <w:lvlJc w:val="left"/>
      <w:pPr>
        <w:ind w:left="1240" w:hanging="360"/>
      </w:pPr>
    </w:lvl>
    <w:lvl w:ilvl="2">
      <w:start w:val="1"/>
      <w:numFmt w:val="lowerRoman"/>
      <w:lvlText w:val="%3."/>
      <w:lvlJc w:val="right"/>
      <w:pPr>
        <w:ind w:left="1840" w:hanging="480"/>
      </w:pPr>
    </w:lvl>
    <w:lvl w:ilvl="3">
      <w:start w:val="1"/>
      <w:numFmt w:val="decimal"/>
      <w:lvlText w:val="%4."/>
      <w:lvlJc w:val="left"/>
      <w:pPr>
        <w:ind w:left="2320" w:hanging="480"/>
      </w:pPr>
    </w:lvl>
    <w:lvl w:ilvl="4">
      <w:start w:val="1"/>
      <w:numFmt w:val="ideographTraditional"/>
      <w:lvlText w:val="%5、"/>
      <w:lvlJc w:val="left"/>
      <w:pPr>
        <w:ind w:left="2800" w:hanging="480"/>
      </w:pPr>
    </w:lvl>
    <w:lvl w:ilvl="5">
      <w:start w:val="1"/>
      <w:numFmt w:val="lowerRoman"/>
      <w:lvlText w:val="%6."/>
      <w:lvlJc w:val="right"/>
      <w:pPr>
        <w:ind w:left="3280" w:hanging="480"/>
      </w:pPr>
    </w:lvl>
    <w:lvl w:ilvl="6">
      <w:start w:val="1"/>
      <w:numFmt w:val="decimal"/>
      <w:lvlText w:val="%7."/>
      <w:lvlJc w:val="left"/>
      <w:pPr>
        <w:ind w:left="3760" w:hanging="480"/>
      </w:pPr>
    </w:lvl>
    <w:lvl w:ilvl="7">
      <w:start w:val="1"/>
      <w:numFmt w:val="ideographTraditional"/>
      <w:lvlText w:val="%8、"/>
      <w:lvlJc w:val="left"/>
      <w:pPr>
        <w:ind w:left="4240" w:hanging="480"/>
      </w:pPr>
    </w:lvl>
    <w:lvl w:ilvl="8">
      <w:start w:val="1"/>
      <w:numFmt w:val="lowerRoman"/>
      <w:lvlText w:val="%9."/>
      <w:lvlJc w:val="right"/>
      <w:pPr>
        <w:ind w:left="4720" w:hanging="480"/>
      </w:pPr>
    </w:lvl>
  </w:abstractNum>
  <w:abstractNum w:abstractNumId="2">
    <w:nsid w:val="3ABF5EA1"/>
    <w:multiLevelType w:val="multilevel"/>
    <w:tmpl w:val="17C2B694"/>
    <w:lvl w:ilvl="0">
      <w:start w:val="1"/>
      <w:numFmt w:val="taiwaneseCountingThousand"/>
      <w:lvlText w:val="%1、"/>
      <w:lvlJc w:val="left"/>
      <w:pPr>
        <w:ind w:left="904" w:hanging="480"/>
      </w:pPr>
    </w:lvl>
    <w:lvl w:ilvl="1">
      <w:start w:val="1"/>
      <w:numFmt w:val="ideographTraditional"/>
      <w:lvlText w:val="%2、"/>
      <w:lvlJc w:val="left"/>
      <w:pPr>
        <w:ind w:left="1384" w:hanging="480"/>
      </w:pPr>
    </w:lvl>
    <w:lvl w:ilvl="2">
      <w:start w:val="1"/>
      <w:numFmt w:val="lowerRoman"/>
      <w:lvlText w:val="%3."/>
      <w:lvlJc w:val="right"/>
      <w:pPr>
        <w:ind w:left="1864" w:hanging="480"/>
      </w:pPr>
    </w:lvl>
    <w:lvl w:ilvl="3">
      <w:start w:val="1"/>
      <w:numFmt w:val="decimal"/>
      <w:lvlText w:val="%4."/>
      <w:lvlJc w:val="left"/>
      <w:pPr>
        <w:ind w:left="2344" w:hanging="480"/>
      </w:pPr>
    </w:lvl>
    <w:lvl w:ilvl="4">
      <w:start w:val="1"/>
      <w:numFmt w:val="ideographTraditional"/>
      <w:lvlText w:val="%5、"/>
      <w:lvlJc w:val="left"/>
      <w:pPr>
        <w:ind w:left="2824" w:hanging="480"/>
      </w:pPr>
    </w:lvl>
    <w:lvl w:ilvl="5">
      <w:start w:val="1"/>
      <w:numFmt w:val="lowerRoman"/>
      <w:lvlText w:val="%6."/>
      <w:lvlJc w:val="right"/>
      <w:pPr>
        <w:ind w:left="3304" w:hanging="480"/>
      </w:pPr>
    </w:lvl>
    <w:lvl w:ilvl="6">
      <w:start w:val="1"/>
      <w:numFmt w:val="decimal"/>
      <w:lvlText w:val="%7."/>
      <w:lvlJc w:val="left"/>
      <w:pPr>
        <w:ind w:left="3784" w:hanging="480"/>
      </w:pPr>
    </w:lvl>
    <w:lvl w:ilvl="7">
      <w:start w:val="1"/>
      <w:numFmt w:val="ideographTraditional"/>
      <w:lvlText w:val="%8、"/>
      <w:lvlJc w:val="left"/>
      <w:pPr>
        <w:ind w:left="4264" w:hanging="480"/>
      </w:pPr>
    </w:lvl>
    <w:lvl w:ilvl="8">
      <w:start w:val="1"/>
      <w:numFmt w:val="lowerRoman"/>
      <w:lvlText w:val="%9."/>
      <w:lvlJc w:val="right"/>
      <w:pPr>
        <w:ind w:left="4744" w:hanging="480"/>
      </w:pPr>
    </w:lvl>
  </w:abstractNum>
  <w:abstractNum w:abstractNumId="3">
    <w:nsid w:val="5088438C"/>
    <w:multiLevelType w:val="multilevel"/>
    <w:tmpl w:val="1E78305C"/>
    <w:lvl w:ilvl="0">
      <w:start w:val="1"/>
      <w:numFmt w:val="decimal"/>
      <w:lvlText w:val="(%1)"/>
      <w:lvlJc w:val="left"/>
      <w:pPr>
        <w:ind w:left="829" w:hanging="405"/>
      </w:pPr>
      <w:rPr>
        <w:rFonts w:ascii="標楷體" w:hAnsi="標楷體"/>
      </w:rPr>
    </w:lvl>
    <w:lvl w:ilvl="1">
      <w:start w:val="1"/>
      <w:numFmt w:val="ideographTraditional"/>
      <w:lvlText w:val="%2、"/>
      <w:lvlJc w:val="left"/>
      <w:pPr>
        <w:ind w:left="1384" w:hanging="480"/>
      </w:pPr>
    </w:lvl>
    <w:lvl w:ilvl="2">
      <w:start w:val="1"/>
      <w:numFmt w:val="lowerRoman"/>
      <w:lvlText w:val="%3."/>
      <w:lvlJc w:val="right"/>
      <w:pPr>
        <w:ind w:left="1864" w:hanging="480"/>
      </w:pPr>
    </w:lvl>
    <w:lvl w:ilvl="3">
      <w:start w:val="1"/>
      <w:numFmt w:val="decimal"/>
      <w:lvlText w:val="%4."/>
      <w:lvlJc w:val="left"/>
      <w:pPr>
        <w:ind w:left="2344" w:hanging="480"/>
      </w:pPr>
    </w:lvl>
    <w:lvl w:ilvl="4">
      <w:start w:val="1"/>
      <w:numFmt w:val="ideographTraditional"/>
      <w:lvlText w:val="%5、"/>
      <w:lvlJc w:val="left"/>
      <w:pPr>
        <w:ind w:left="2824" w:hanging="480"/>
      </w:pPr>
    </w:lvl>
    <w:lvl w:ilvl="5">
      <w:start w:val="1"/>
      <w:numFmt w:val="lowerRoman"/>
      <w:lvlText w:val="%6."/>
      <w:lvlJc w:val="right"/>
      <w:pPr>
        <w:ind w:left="3304" w:hanging="480"/>
      </w:pPr>
    </w:lvl>
    <w:lvl w:ilvl="6">
      <w:start w:val="1"/>
      <w:numFmt w:val="decimal"/>
      <w:lvlText w:val="%7."/>
      <w:lvlJc w:val="left"/>
      <w:pPr>
        <w:ind w:left="3784" w:hanging="480"/>
      </w:pPr>
    </w:lvl>
    <w:lvl w:ilvl="7">
      <w:start w:val="1"/>
      <w:numFmt w:val="ideographTraditional"/>
      <w:lvlText w:val="%8、"/>
      <w:lvlJc w:val="left"/>
      <w:pPr>
        <w:ind w:left="4264" w:hanging="480"/>
      </w:pPr>
    </w:lvl>
    <w:lvl w:ilvl="8">
      <w:start w:val="1"/>
      <w:numFmt w:val="lowerRoman"/>
      <w:lvlText w:val="%9."/>
      <w:lvlJc w:val="right"/>
      <w:pPr>
        <w:ind w:left="4744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27BDF"/>
    <w:rsid w:val="00127BDF"/>
    <w:rsid w:val="005C15DE"/>
    <w:rsid w:val="00E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本文1-1"/>
    <w:basedOn w:val="a"/>
    <w:pPr>
      <w:snapToGrid w:val="0"/>
      <w:spacing w:line="440" w:lineRule="exact"/>
      <w:ind w:left="200" w:firstLine="200"/>
      <w:jc w:val="both"/>
    </w:pPr>
    <w:rPr>
      <w:rFonts w:ascii="Times New Roman" w:eastAsia="標楷體" w:hAnsi="Times New Roman"/>
      <w:sz w:val="26"/>
      <w:szCs w:val="24"/>
    </w:rPr>
  </w:style>
  <w:style w:type="paragraph" w:customStyle="1" w:styleId="10">
    <w:name w:val="本文1"/>
    <w:basedOn w:val="a"/>
    <w:pPr>
      <w:snapToGrid w:val="0"/>
      <w:spacing w:line="440" w:lineRule="exact"/>
      <w:ind w:left="200" w:hanging="200"/>
      <w:jc w:val="both"/>
    </w:pPr>
    <w:rPr>
      <w:rFonts w:ascii="Times New Roman" w:eastAsia="標楷體" w:hAnsi="Times New Roman"/>
      <w:sz w:val="26"/>
      <w:szCs w:val="24"/>
    </w:rPr>
  </w:style>
  <w:style w:type="character" w:styleId="a3">
    <w:name w:val="Hyperlink"/>
    <w:basedOn w:val="a0"/>
    <w:rPr>
      <w:color w:val="0000FF"/>
      <w:u w:val="single"/>
    </w:rPr>
  </w:style>
  <w:style w:type="paragraph" w:customStyle="1" w:styleId="20">
    <w:name w:val="本文2"/>
    <w:basedOn w:val="a"/>
    <w:pPr>
      <w:snapToGrid w:val="0"/>
      <w:ind w:firstLine="400"/>
      <w:jc w:val="both"/>
    </w:pPr>
    <w:rPr>
      <w:rFonts w:ascii="Arial" w:eastAsia="微軟正黑體" w:hAnsi="Arial"/>
      <w:sz w:val="20"/>
      <w:szCs w:val="24"/>
    </w:rPr>
  </w:style>
  <w:style w:type="paragraph" w:styleId="a4">
    <w:name w:val="List Paragraph"/>
    <w:basedOn w:val="a"/>
    <w:pPr>
      <w:ind w:left="480"/>
    </w:pPr>
  </w:style>
  <w:style w:type="paragraph" w:customStyle="1" w:styleId="a5">
    <w:name w:val="表格文字"/>
    <w:basedOn w:val="a"/>
    <w:pPr>
      <w:snapToGrid w:val="0"/>
      <w:spacing w:line="440" w:lineRule="exact"/>
      <w:jc w:val="center"/>
    </w:pPr>
    <w:rPr>
      <w:rFonts w:ascii="Times New Roman" w:eastAsia="標楷體" w:hAnsi="Times New Roman"/>
      <w:sz w:val="26"/>
      <w:szCs w:val="24"/>
    </w:rPr>
  </w:style>
  <w:style w:type="paragraph" w:customStyle="1" w:styleId="a6">
    <w:name w:val="內文二"/>
    <w:basedOn w:val="a"/>
    <w:pPr>
      <w:widowControl/>
      <w:autoSpaceDE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sz w:val="26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styleId="ab">
    <w:name w:val="FollowedHyperlink"/>
    <w:basedOn w:val="a0"/>
    <w:rPr>
      <w:color w:val="800080"/>
      <w:u w:val="single"/>
    </w:rPr>
  </w:style>
  <w:style w:type="paragraph" w:customStyle="1" w:styleId="11">
    <w:name w:val="(1)"/>
    <w:basedOn w:val="a"/>
    <w:pPr>
      <w:spacing w:line="480" w:lineRule="exact"/>
      <w:ind w:left="1583" w:hanging="448"/>
    </w:pPr>
    <w:rPr>
      <w:rFonts w:ascii="標楷體" w:eastAsia="標楷體" w:hAnsi="標楷體"/>
      <w:color w:val="000000"/>
      <w:sz w:val="28"/>
      <w:szCs w:val="28"/>
    </w:rPr>
  </w:style>
  <w:style w:type="character" w:customStyle="1" w:styleId="12">
    <w:name w:val="(1) 字元"/>
    <w:basedOn w:val="a0"/>
    <w:rPr>
      <w:rFonts w:ascii="標楷體" w:eastAsia="標楷體" w:hAnsi="標楷體" w:cs="Times New Roman"/>
      <w:color w:val="000000"/>
      <w:sz w:val="28"/>
      <w:szCs w:val="28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1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3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customStyle="1" w:styleId="ae">
    <w:name w:val="表標題"/>
    <w:autoRedefine/>
    <w:pPr>
      <w:widowControl w:val="0"/>
      <w:suppressAutoHyphens/>
      <w:snapToGrid w:val="0"/>
      <w:spacing w:before="180" w:line="276" w:lineRule="auto"/>
      <w:ind w:left="2" w:hanging="2"/>
      <w:jc w:val="center"/>
    </w:pPr>
    <w:rPr>
      <w:rFonts w:ascii="Times New Roman" w:eastAsia="標楷體" w:hAnsi="Times New Roman"/>
      <w:b/>
      <w:sz w:val="28"/>
      <w:szCs w:val="24"/>
    </w:rPr>
  </w:style>
  <w:style w:type="character" w:customStyle="1" w:styleId="af">
    <w:name w:val="表標題 字元"/>
    <w:rPr>
      <w:rFonts w:ascii="Times New Roman" w:eastAsia="標楷體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本文1-1"/>
    <w:basedOn w:val="a"/>
    <w:pPr>
      <w:snapToGrid w:val="0"/>
      <w:spacing w:line="440" w:lineRule="exact"/>
      <w:ind w:left="200" w:firstLine="200"/>
      <w:jc w:val="both"/>
    </w:pPr>
    <w:rPr>
      <w:rFonts w:ascii="Times New Roman" w:eastAsia="標楷體" w:hAnsi="Times New Roman"/>
      <w:sz w:val="26"/>
      <w:szCs w:val="24"/>
    </w:rPr>
  </w:style>
  <w:style w:type="paragraph" w:customStyle="1" w:styleId="10">
    <w:name w:val="本文1"/>
    <w:basedOn w:val="a"/>
    <w:pPr>
      <w:snapToGrid w:val="0"/>
      <w:spacing w:line="440" w:lineRule="exact"/>
      <w:ind w:left="200" w:hanging="200"/>
      <w:jc w:val="both"/>
    </w:pPr>
    <w:rPr>
      <w:rFonts w:ascii="Times New Roman" w:eastAsia="標楷體" w:hAnsi="Times New Roman"/>
      <w:sz w:val="26"/>
      <w:szCs w:val="24"/>
    </w:rPr>
  </w:style>
  <w:style w:type="character" w:styleId="a3">
    <w:name w:val="Hyperlink"/>
    <w:basedOn w:val="a0"/>
    <w:rPr>
      <w:color w:val="0000FF"/>
      <w:u w:val="single"/>
    </w:rPr>
  </w:style>
  <w:style w:type="paragraph" w:customStyle="1" w:styleId="20">
    <w:name w:val="本文2"/>
    <w:basedOn w:val="a"/>
    <w:pPr>
      <w:snapToGrid w:val="0"/>
      <w:ind w:firstLine="400"/>
      <w:jc w:val="both"/>
    </w:pPr>
    <w:rPr>
      <w:rFonts w:ascii="Arial" w:eastAsia="微軟正黑體" w:hAnsi="Arial"/>
      <w:sz w:val="20"/>
      <w:szCs w:val="24"/>
    </w:rPr>
  </w:style>
  <w:style w:type="paragraph" w:styleId="a4">
    <w:name w:val="List Paragraph"/>
    <w:basedOn w:val="a"/>
    <w:pPr>
      <w:ind w:left="480"/>
    </w:pPr>
  </w:style>
  <w:style w:type="paragraph" w:customStyle="1" w:styleId="a5">
    <w:name w:val="表格文字"/>
    <w:basedOn w:val="a"/>
    <w:pPr>
      <w:snapToGrid w:val="0"/>
      <w:spacing w:line="440" w:lineRule="exact"/>
      <w:jc w:val="center"/>
    </w:pPr>
    <w:rPr>
      <w:rFonts w:ascii="Times New Roman" w:eastAsia="標楷體" w:hAnsi="Times New Roman"/>
      <w:sz w:val="26"/>
      <w:szCs w:val="24"/>
    </w:rPr>
  </w:style>
  <w:style w:type="paragraph" w:customStyle="1" w:styleId="a6">
    <w:name w:val="內文二"/>
    <w:basedOn w:val="a"/>
    <w:pPr>
      <w:widowControl/>
      <w:autoSpaceDE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sz w:val="26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styleId="ab">
    <w:name w:val="FollowedHyperlink"/>
    <w:basedOn w:val="a0"/>
    <w:rPr>
      <w:color w:val="800080"/>
      <w:u w:val="single"/>
    </w:rPr>
  </w:style>
  <w:style w:type="paragraph" w:customStyle="1" w:styleId="11">
    <w:name w:val="(1)"/>
    <w:basedOn w:val="a"/>
    <w:pPr>
      <w:spacing w:line="480" w:lineRule="exact"/>
      <w:ind w:left="1583" w:hanging="448"/>
    </w:pPr>
    <w:rPr>
      <w:rFonts w:ascii="標楷體" w:eastAsia="標楷體" w:hAnsi="標楷體"/>
      <w:color w:val="000000"/>
      <w:sz w:val="28"/>
      <w:szCs w:val="28"/>
    </w:rPr>
  </w:style>
  <w:style w:type="character" w:customStyle="1" w:styleId="12">
    <w:name w:val="(1) 字元"/>
    <w:basedOn w:val="a0"/>
    <w:rPr>
      <w:rFonts w:ascii="標楷體" w:eastAsia="標楷體" w:hAnsi="標楷體" w:cs="Times New Roman"/>
      <w:color w:val="000000"/>
      <w:sz w:val="28"/>
      <w:szCs w:val="28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1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3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customStyle="1" w:styleId="ae">
    <w:name w:val="表標題"/>
    <w:autoRedefine/>
    <w:pPr>
      <w:widowControl w:val="0"/>
      <w:suppressAutoHyphens/>
      <w:snapToGrid w:val="0"/>
      <w:spacing w:before="180" w:line="276" w:lineRule="auto"/>
      <w:ind w:left="2" w:hanging="2"/>
      <w:jc w:val="center"/>
    </w:pPr>
    <w:rPr>
      <w:rFonts w:ascii="Times New Roman" w:eastAsia="標楷體" w:hAnsi="Times New Roman"/>
      <w:b/>
      <w:sz w:val="28"/>
      <w:szCs w:val="24"/>
    </w:rPr>
  </w:style>
  <w:style w:type="character" w:customStyle="1" w:styleId="af">
    <w:name w:val="表標題 字元"/>
    <w:rPr>
      <w:rFonts w:ascii="Times New Roman" w:eastAsia="標楷體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epa.gov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paee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aee.com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lyjh250a</cp:lastModifiedBy>
  <cp:revision>2</cp:revision>
  <cp:lastPrinted>2017-05-24T05:48:00Z</cp:lastPrinted>
  <dcterms:created xsi:type="dcterms:W3CDTF">2017-07-18T01:28:00Z</dcterms:created>
  <dcterms:modified xsi:type="dcterms:W3CDTF">2017-07-18T01:28:00Z</dcterms:modified>
</cp:coreProperties>
</file>