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A5" w:rsidRDefault="005B2EA5" w:rsidP="005B2EA5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16814</wp:posOffset>
            </wp:positionH>
            <wp:positionV relativeFrom="paragraph">
              <wp:posOffset>29569</wp:posOffset>
            </wp:positionV>
            <wp:extent cx="6842925" cy="3832529"/>
            <wp:effectExtent l="19050" t="0" r="0" b="0"/>
            <wp:wrapNone/>
            <wp:docPr id="1" name="圖片 0" descr="3232c6ff9aa1744edb6c8d2fb72b65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32c6ff9aa1744edb6c8d2fb72b654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925" cy="3832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2EA5" w:rsidRDefault="00583A04" w:rsidP="005B2EA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5.15pt;margin-top:5pt;width:380.75pt;height:61.2pt;z-index:251661312;mso-height-percent:200;mso-height-percent:200;mso-width-relative:margin;mso-height-relative:margin" stroked="f">
            <v:textbox style="mso-next-textbox:#_x0000_s1027;mso-fit-shape-to-text:t">
              <w:txbxContent>
                <w:p w:rsidR="007C646D" w:rsidRPr="00E16EA7" w:rsidRDefault="00E16EA7" w:rsidP="007C646D">
                  <w:pPr>
                    <w:rPr>
                      <w:rFonts w:ascii="文鼎甜妞體P" w:eastAsia="文鼎甜妞體P"/>
                      <w:color w:val="0000FF"/>
                      <w:sz w:val="72"/>
                      <w:szCs w:val="72"/>
                    </w:rPr>
                  </w:pPr>
                  <w:r w:rsidRPr="00E16EA7">
                    <w:rPr>
                      <w:rFonts w:ascii="文鼎甜妞體P" w:eastAsia="文鼎甜妞體P" w:hint="eastAsia"/>
                      <w:color w:val="0000FF"/>
                      <w:sz w:val="72"/>
                      <w:szCs w:val="72"/>
                    </w:rPr>
                    <w:t>臺</w:t>
                  </w:r>
                  <w:r w:rsidR="007C646D" w:rsidRPr="00E16EA7">
                    <w:rPr>
                      <w:rFonts w:ascii="文鼎甜妞體P" w:eastAsia="文鼎甜妞體P" w:hint="eastAsia"/>
                      <w:color w:val="0000FF"/>
                      <w:sz w:val="72"/>
                      <w:szCs w:val="72"/>
                    </w:rPr>
                    <w:t>北市國中</w:t>
                  </w:r>
                  <w:r w:rsidRPr="00E16EA7">
                    <w:rPr>
                      <w:rFonts w:ascii="文鼎甜妞體P" w:eastAsia="文鼎甜妞體P" w:hint="eastAsia"/>
                      <w:color w:val="FF00FF"/>
                      <w:sz w:val="72"/>
                      <w:szCs w:val="72"/>
                    </w:rPr>
                    <w:t>領袖思辨</w:t>
                  </w:r>
                  <w:r w:rsidRPr="00E16EA7">
                    <w:rPr>
                      <w:rFonts w:ascii="文鼎甜妞體P" w:eastAsia="文鼎甜妞體P" w:hint="eastAsia"/>
                      <w:color w:val="0000FF"/>
                      <w:sz w:val="72"/>
                      <w:szCs w:val="72"/>
                    </w:rPr>
                    <w:t>營</w:t>
                  </w:r>
                </w:p>
              </w:txbxContent>
            </v:textbox>
          </v:shape>
        </w:pict>
      </w:r>
      <w:r w:rsidR="00E16EA7"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18415</wp:posOffset>
            </wp:positionV>
            <wp:extent cx="1870075" cy="968375"/>
            <wp:effectExtent l="0" t="19050" r="73025" b="174625"/>
            <wp:wrapTight wrapText="bothSides">
              <wp:wrapPolygon edited="0">
                <wp:start x="11303" y="-459"/>
                <wp:lineTo x="7363" y="4920"/>
                <wp:lineTo x="3522" y="5134"/>
                <wp:lineTo x="1576" y="6532"/>
                <wp:lineTo x="1482" y="9532"/>
                <wp:lineTo x="1637" y="16533"/>
                <wp:lineTo x="-568" y="18262"/>
                <wp:lineTo x="-446" y="21347"/>
                <wp:lineTo x="416" y="21688"/>
                <wp:lineTo x="1062" y="21944"/>
                <wp:lineTo x="14526" y="22071"/>
                <wp:lineTo x="14570" y="21655"/>
                <wp:lineTo x="21473" y="22220"/>
                <wp:lineTo x="21959" y="17641"/>
                <wp:lineTo x="20296" y="10042"/>
                <wp:lineTo x="20776" y="7630"/>
                <wp:lineTo x="18626" y="4610"/>
                <wp:lineTo x="12812" y="138"/>
                <wp:lineTo x="11303" y="-459"/>
              </wp:wrapPolygon>
            </wp:wrapTight>
            <wp:docPr id="3" name="圖片 2" descr="silhouette-3623461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houette-3623461_960_7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904621">
                      <a:off x="0" y="0"/>
                      <a:ext cx="187007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2EA5" w:rsidRDefault="005B2EA5" w:rsidP="005B2EA5"/>
    <w:p w:rsidR="005B2EA5" w:rsidRDefault="005B2EA5" w:rsidP="005B2EA5"/>
    <w:p w:rsidR="005B2EA5" w:rsidRDefault="005B2EA5" w:rsidP="005B2EA5"/>
    <w:p w:rsidR="005B2EA5" w:rsidRPr="009F0D9E" w:rsidRDefault="004F0BDF" w:rsidP="005B2EA5">
      <w:pPr>
        <w:rPr>
          <w:rFonts w:ascii="文鼎新潮ＰＯＰ體P" w:eastAsia="文鼎新潮ＰＯＰ體P"/>
          <w:sz w:val="56"/>
          <w:szCs w:val="56"/>
        </w:rPr>
      </w:pPr>
      <w:r>
        <w:rPr>
          <w:rFonts w:hint="eastAsia"/>
        </w:rPr>
        <w:t xml:space="preserve"> </w:t>
      </w:r>
      <w:r w:rsidR="009F0D9E">
        <w:rPr>
          <w:rFonts w:hint="eastAsia"/>
        </w:rPr>
        <w:t xml:space="preserve"> </w:t>
      </w:r>
      <w:r w:rsidR="00583A0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0.45pt;height:36.45pt" fillcolor="#063" strokecolor="green">
            <v:fill r:id="rId9" o:title="紙袋" type="tile"/>
            <v:shadow on="t" type="perspective" color="#c7dfd3" opacity="52429f" origin="-.5,-.5" offset="-26pt,-36pt" matrix="1.25,,,1.25"/>
            <v:textpath style="font-family:&quot;文鼎粗魏碑&quot;;v-text-reverse:t;v-text-kern:t" trim="t" fitpath="t" string="溝通與思考"/>
          </v:shape>
        </w:pict>
      </w:r>
    </w:p>
    <w:p w:rsidR="005B2EA5" w:rsidRDefault="005B2EA5" w:rsidP="005B2EA5"/>
    <w:p w:rsidR="005B2EA5" w:rsidRDefault="005B2EA5" w:rsidP="005B2EA5"/>
    <w:p w:rsidR="005B2EA5" w:rsidRDefault="005B2EA5" w:rsidP="005B2EA5"/>
    <w:p w:rsidR="005B2EA5" w:rsidRDefault="005B2EA5" w:rsidP="005B2EA5"/>
    <w:p w:rsidR="005B2EA5" w:rsidRPr="00AD04E7" w:rsidRDefault="00AD04E7" w:rsidP="00AD04E7">
      <w:pPr>
        <w:spacing w:line="0" w:lineRule="atLeast"/>
        <w:jc w:val="right"/>
        <w:rPr>
          <w:rFonts w:ascii="文鼎新潮ＰＯＰ體P" w:eastAsia="文鼎新潮ＰＯＰ體P"/>
          <w:sz w:val="32"/>
          <w:szCs w:val="32"/>
        </w:rPr>
      </w:pPr>
      <w:r w:rsidRPr="00AD04E7">
        <w:rPr>
          <w:rFonts w:ascii="文鼎新潮ＰＯＰ體P" w:eastAsia="文鼎新潮ＰＯＰ體P" w:hint="eastAsia"/>
          <w:sz w:val="32"/>
          <w:szCs w:val="32"/>
        </w:rPr>
        <w:t>臺北市政府教育局主辦</w:t>
      </w:r>
    </w:p>
    <w:p w:rsidR="0072110B" w:rsidRPr="00D3471B" w:rsidRDefault="00AD04E7" w:rsidP="00D3471B">
      <w:pPr>
        <w:spacing w:line="0" w:lineRule="atLeast"/>
        <w:jc w:val="right"/>
        <w:rPr>
          <w:rFonts w:ascii="文鼎新潮ＰＯＰ體P" w:eastAsia="文鼎新潮ＰＯＰ體P"/>
          <w:sz w:val="32"/>
          <w:szCs w:val="32"/>
        </w:rPr>
      </w:pPr>
      <w:r w:rsidRPr="00AD04E7">
        <w:rPr>
          <w:rFonts w:ascii="文鼎新潮ＰＯＰ體P" w:eastAsia="文鼎新潮ＰＯＰ體P" w:hint="eastAsia"/>
          <w:sz w:val="32"/>
          <w:szCs w:val="32"/>
        </w:rPr>
        <w:t>金甌女</w:t>
      </w:r>
      <w:r w:rsidR="00685596">
        <w:rPr>
          <w:rFonts w:ascii="文鼎新潮ＰＯＰ體P" w:eastAsia="文鼎新潮ＰＯＰ體P" w:hint="eastAsia"/>
          <w:sz w:val="32"/>
          <w:szCs w:val="32"/>
        </w:rPr>
        <w:t>子高級</w:t>
      </w:r>
      <w:r w:rsidRPr="00AD04E7">
        <w:rPr>
          <w:rFonts w:ascii="文鼎新潮ＰＯＰ體P" w:eastAsia="文鼎新潮ＰＯＰ體P" w:hint="eastAsia"/>
          <w:sz w:val="32"/>
          <w:szCs w:val="32"/>
        </w:rPr>
        <w:t>中</w:t>
      </w:r>
      <w:r w:rsidR="00685596">
        <w:rPr>
          <w:rFonts w:ascii="文鼎新潮ＰＯＰ體P" w:eastAsia="文鼎新潮ＰＯＰ體P" w:hint="eastAsia"/>
          <w:sz w:val="32"/>
          <w:szCs w:val="32"/>
        </w:rPr>
        <w:t>學</w:t>
      </w:r>
      <w:r>
        <w:rPr>
          <w:rFonts w:ascii="文鼎新潮ＰＯＰ體P" w:eastAsia="文鼎新潮ＰＯＰ體P" w:hint="eastAsia"/>
          <w:sz w:val="32"/>
          <w:szCs w:val="32"/>
        </w:rPr>
        <w:t>承辦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4"/>
        <w:gridCol w:w="5414"/>
      </w:tblGrid>
      <w:tr w:rsidR="00EF4239" w:rsidTr="003717CA">
        <w:tc>
          <w:tcPr>
            <w:tcW w:w="5414" w:type="dxa"/>
          </w:tcPr>
          <w:p w:rsidR="00EC73FE" w:rsidRDefault="00EC73FE" w:rsidP="00DB0CF3">
            <w:pPr>
              <w:spacing w:line="0" w:lineRule="atLeast"/>
              <w:rPr>
                <w:color w:val="0000FF"/>
              </w:rPr>
            </w:pPr>
          </w:p>
          <w:p w:rsidR="00027E54" w:rsidRPr="00EC73FE" w:rsidRDefault="00EC73FE" w:rsidP="00DB0CF3">
            <w:pPr>
              <w:spacing w:line="0" w:lineRule="atLeast"/>
              <w:rPr>
                <w:color w:val="0000FF"/>
                <w:sz w:val="26"/>
                <w:szCs w:val="26"/>
              </w:rPr>
            </w:pPr>
            <w:r w:rsidRPr="00D3471B">
              <w:rPr>
                <w:rFonts w:hint="eastAsia"/>
                <w:noProof/>
                <w:color w:val="0000FF"/>
              </w:rPr>
              <w:drawing>
                <wp:anchor distT="0" distB="0" distL="114300" distR="114300" simplePos="0" relativeHeight="251657215" behindDoc="1" locked="0" layoutInCell="1" allowOverlap="1" wp14:anchorId="759533EA" wp14:editId="77F5846D">
                  <wp:simplePos x="0" y="0"/>
                  <wp:positionH relativeFrom="column">
                    <wp:posOffset>-363220</wp:posOffset>
                  </wp:positionH>
                  <wp:positionV relativeFrom="paragraph">
                    <wp:posOffset>1905</wp:posOffset>
                  </wp:positionV>
                  <wp:extent cx="7579360" cy="4262755"/>
                  <wp:effectExtent l="0" t="0" r="0" b="0"/>
                  <wp:wrapNone/>
                  <wp:docPr id="7" name="圖片 6" descr="8406444dd116f4973c3578f5a9b601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06444dd116f4973c3578f5a9b6010a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9360" cy="426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27E54" w:rsidRPr="00EC73FE">
              <w:rPr>
                <w:rFonts w:hint="eastAsia"/>
                <w:color w:val="0000FF"/>
                <w:sz w:val="26"/>
                <w:szCs w:val="26"/>
              </w:rPr>
              <w:t>時間：</w:t>
            </w:r>
            <w:r w:rsidR="00027E54" w:rsidRPr="00EC73FE">
              <w:rPr>
                <w:rFonts w:hint="eastAsia"/>
                <w:color w:val="0000FF"/>
                <w:sz w:val="26"/>
                <w:szCs w:val="26"/>
              </w:rPr>
              <w:t>108</w:t>
            </w:r>
            <w:r w:rsidR="00027E54" w:rsidRPr="00EC73FE">
              <w:rPr>
                <w:rFonts w:hint="eastAsia"/>
                <w:color w:val="0000FF"/>
                <w:sz w:val="26"/>
                <w:szCs w:val="26"/>
              </w:rPr>
              <w:t>年</w:t>
            </w:r>
            <w:r w:rsidR="00027E54" w:rsidRPr="00EC73FE">
              <w:rPr>
                <w:rFonts w:hint="eastAsia"/>
                <w:color w:val="0000FF"/>
                <w:sz w:val="26"/>
                <w:szCs w:val="26"/>
              </w:rPr>
              <w:t>5</w:t>
            </w:r>
            <w:r w:rsidR="00027E54" w:rsidRPr="00EC73FE">
              <w:rPr>
                <w:rFonts w:hint="eastAsia"/>
                <w:color w:val="0000FF"/>
                <w:sz w:val="26"/>
                <w:szCs w:val="26"/>
              </w:rPr>
              <w:t>月</w:t>
            </w:r>
            <w:r w:rsidR="00027E54" w:rsidRPr="00EC73FE">
              <w:rPr>
                <w:rFonts w:hint="eastAsia"/>
                <w:color w:val="0000FF"/>
                <w:sz w:val="26"/>
                <w:szCs w:val="26"/>
              </w:rPr>
              <w:t>27</w:t>
            </w:r>
            <w:r w:rsidR="00027E54" w:rsidRPr="00EC73FE">
              <w:rPr>
                <w:rFonts w:hint="eastAsia"/>
                <w:color w:val="0000FF"/>
                <w:sz w:val="26"/>
                <w:szCs w:val="26"/>
              </w:rPr>
              <w:t>、</w:t>
            </w:r>
            <w:r w:rsidR="00027E54" w:rsidRPr="00EC73FE">
              <w:rPr>
                <w:rFonts w:hint="eastAsia"/>
                <w:color w:val="0000FF"/>
                <w:sz w:val="26"/>
                <w:szCs w:val="26"/>
              </w:rPr>
              <w:t>28</w:t>
            </w:r>
            <w:r w:rsidR="00027E54" w:rsidRPr="00EC73FE">
              <w:rPr>
                <w:rFonts w:hint="eastAsia"/>
                <w:color w:val="0000FF"/>
                <w:sz w:val="26"/>
                <w:szCs w:val="26"/>
              </w:rPr>
              <w:t>日</w:t>
            </w:r>
          </w:p>
          <w:p w:rsidR="00EF4239" w:rsidRPr="00EC73FE" w:rsidRDefault="00027E54" w:rsidP="00DB0CF3">
            <w:pPr>
              <w:spacing w:line="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EC73FE">
              <w:rPr>
                <w:rFonts w:hint="eastAsia"/>
                <w:color w:val="0000FF"/>
                <w:sz w:val="26"/>
                <w:szCs w:val="26"/>
              </w:rPr>
              <w:t>地點：金甌女子高級中學</w:t>
            </w:r>
          </w:p>
          <w:p w:rsidR="00081CF0" w:rsidRDefault="00081CF0" w:rsidP="005B2EA5"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1" locked="0" layoutInCell="1" allowOverlap="1" wp14:anchorId="20E64382" wp14:editId="3CB89A15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88265</wp:posOffset>
                  </wp:positionV>
                  <wp:extent cx="7566025" cy="4255135"/>
                  <wp:effectExtent l="19050" t="0" r="0" b="0"/>
                  <wp:wrapNone/>
                  <wp:docPr id="5" name="圖片 4" descr="8406444dd116f4973c3578f5a9b601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06444dd116f4973c3578f5a9b6010a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6025" cy="425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471B" w:rsidRPr="00EC73FE" w:rsidRDefault="005E330A" w:rsidP="00EC73FE">
            <w:pPr>
              <w:spacing w:line="0" w:lineRule="atLeast"/>
              <w:rPr>
                <w:rFonts w:ascii="微軟正黑體" w:eastAsia="微軟正黑體" w:hAnsi="微軟正黑體"/>
                <w:i/>
                <w:color w:val="0000FF"/>
                <w:sz w:val="28"/>
                <w:szCs w:val="28"/>
              </w:rPr>
            </w:pPr>
            <w:r w:rsidRPr="00EC73FE">
              <w:rPr>
                <w:rFonts w:ascii="微軟正黑體" w:eastAsia="微軟正黑體" w:hAnsi="微軟正黑體" w:hint="eastAsia"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130436B9" wp14:editId="23B41DA4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1328420</wp:posOffset>
                  </wp:positionV>
                  <wp:extent cx="7569200" cy="4251325"/>
                  <wp:effectExtent l="0" t="0" r="0" b="0"/>
                  <wp:wrapNone/>
                  <wp:docPr id="6" name="圖片 4" descr="8406444dd116f4973c3578f5a9b601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06444dd116f4973c3578f5a9b6010a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0" cy="425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3471B" w:rsidRPr="00EC73FE">
              <w:rPr>
                <w:rFonts w:ascii="微軟正黑體" w:eastAsia="微軟正黑體" w:hAnsi="微軟正黑體" w:hint="eastAsia"/>
                <w:i/>
                <w:color w:val="0000FF"/>
                <w:sz w:val="28"/>
                <w:szCs w:val="28"/>
              </w:rPr>
              <w:t>未來世界的快速變遷已超越現代父母想像，孩子需要具備哪些能力或特質，才有辦法應付明日挑戰？世界趨勢大師亞歷克．羅斯歸納出10大必備能力，其中「思考力」和「溝通合作能力」正是其中之二。</w:t>
            </w:r>
          </w:p>
          <w:p w:rsidR="00D3471B" w:rsidRPr="00EC73FE" w:rsidRDefault="00D3471B" w:rsidP="00EC73FE">
            <w:pPr>
              <w:spacing w:line="0" w:lineRule="atLeast"/>
              <w:rPr>
                <w:rFonts w:ascii="微軟正黑體" w:eastAsia="微軟正黑體" w:hAnsi="微軟正黑體"/>
                <w:i/>
                <w:color w:val="0000FF"/>
                <w:sz w:val="28"/>
                <w:szCs w:val="28"/>
              </w:rPr>
            </w:pPr>
            <w:r w:rsidRPr="00EC73FE">
              <w:rPr>
                <w:rFonts w:ascii="微軟正黑體" w:eastAsia="微軟正黑體" w:hAnsi="微軟正黑體" w:hint="eastAsia"/>
                <w:i/>
                <w:color w:val="0000FF"/>
                <w:sz w:val="28"/>
                <w:szCs w:val="28"/>
              </w:rPr>
              <w:t>所謂的思考力，包括如何明辨事實、正確思考、後設思考等；溝通合作力，包含傾聽、表達、討論、取得共識等。</w:t>
            </w:r>
          </w:p>
          <w:p w:rsidR="00D3471B" w:rsidRPr="00EC73FE" w:rsidRDefault="00D3471B" w:rsidP="00EC73FE">
            <w:pPr>
              <w:spacing w:line="0" w:lineRule="atLeast"/>
              <w:rPr>
                <w:rFonts w:ascii="微軟正黑體" w:eastAsia="微軟正黑體" w:hAnsi="微軟正黑體"/>
                <w:i/>
                <w:color w:val="0000FF"/>
                <w:sz w:val="28"/>
                <w:szCs w:val="28"/>
              </w:rPr>
            </w:pPr>
            <w:r w:rsidRPr="00EC73FE">
              <w:rPr>
                <w:rFonts w:ascii="微軟正黑體" w:eastAsia="微軟正黑體" w:hAnsi="微軟正黑體" w:hint="eastAsia"/>
                <w:i/>
                <w:color w:val="0000FF"/>
                <w:sz w:val="28"/>
                <w:szCs w:val="28"/>
              </w:rPr>
              <w:t>這些必備這些能力都在兩天營隊中一次教給你。</w:t>
            </w:r>
          </w:p>
          <w:p w:rsidR="00D3471B" w:rsidRPr="003717CA" w:rsidRDefault="003717CA" w:rsidP="00D3471B">
            <w:pPr>
              <w:spacing w:line="0" w:lineRule="atLeast"/>
              <w:rPr>
                <w:rFonts w:ascii="微軟正黑體" w:eastAsia="微軟正黑體" w:hAnsi="微軟正黑體"/>
                <w:b/>
                <w:color w:val="FF0000"/>
                <w:sz w:val="36"/>
                <w:szCs w:val="36"/>
              </w:rPr>
            </w:pPr>
            <w:r>
              <w:rPr>
                <w:rFonts w:hint="eastAsia"/>
                <w:color w:val="0000FF"/>
              </w:rPr>
              <w:t xml:space="preserve">       </w:t>
            </w:r>
            <w:r w:rsidR="00D3471B" w:rsidRPr="003717CA">
              <w:rPr>
                <w:rFonts w:ascii="微軟正黑體" w:eastAsia="微軟正黑體" w:hAnsi="微軟正黑體" w:hint="eastAsia"/>
                <w:b/>
                <w:color w:val="FF0000"/>
                <w:sz w:val="36"/>
                <w:szCs w:val="36"/>
              </w:rPr>
              <w:t>還等什麼？快來報名</w:t>
            </w:r>
          </w:p>
          <w:p w:rsidR="003717CA" w:rsidRDefault="003717CA" w:rsidP="005B2EA5">
            <w:pPr>
              <w:rPr>
                <w:color w:val="0000FF"/>
              </w:rPr>
            </w:pPr>
          </w:p>
          <w:p w:rsidR="00081CF0" w:rsidRDefault="008A5866" w:rsidP="005B2EA5">
            <w:r>
              <w:rPr>
                <w:rFonts w:hint="eastAsia"/>
                <w:color w:val="0000FF"/>
              </w:rPr>
              <w:t>報名信箱</w:t>
            </w:r>
            <w:r w:rsidR="003717CA">
              <w:rPr>
                <w:rFonts w:hint="eastAsia"/>
                <w:color w:val="0000FF"/>
              </w:rPr>
              <w:t>：</w:t>
            </w:r>
          </w:p>
          <w:p w:rsidR="00D3471B" w:rsidRPr="002723D2" w:rsidRDefault="002723D2" w:rsidP="005B2EA5">
            <w:pPr>
              <w:rPr>
                <w:b/>
                <w:sz w:val="28"/>
                <w:szCs w:val="28"/>
              </w:rPr>
            </w:pPr>
            <w:r w:rsidRPr="002723D2">
              <w:rPr>
                <w:rFonts w:hint="eastAsia"/>
                <w:b/>
                <w:sz w:val="28"/>
                <w:szCs w:val="28"/>
              </w:rPr>
              <w:t>bigbear901@cogsh.tp.edu.tw</w:t>
            </w:r>
          </w:p>
          <w:p w:rsidR="00D3471B" w:rsidRPr="002723D2" w:rsidRDefault="002723D2" w:rsidP="002723D2">
            <w:pPr>
              <w:spacing w:beforeLines="50" w:before="180" w:afterLines="50" w:after="180"/>
              <w:rPr>
                <w:color w:val="0000FF"/>
              </w:rPr>
            </w:pPr>
            <w:r w:rsidRPr="002723D2">
              <w:rPr>
                <w:rFonts w:hint="eastAsia"/>
                <w:color w:val="0000FF"/>
              </w:rPr>
              <w:t>請電話確認報名完成</w:t>
            </w:r>
          </w:p>
          <w:p w:rsidR="003717CA" w:rsidRPr="002723D2" w:rsidRDefault="002723D2" w:rsidP="005B2EA5">
            <w:pPr>
              <w:rPr>
                <w:b/>
                <w:szCs w:val="24"/>
              </w:rPr>
            </w:pPr>
            <w:r w:rsidRPr="002723D2">
              <w:rPr>
                <w:rFonts w:hint="eastAsia"/>
                <w:b/>
                <w:szCs w:val="24"/>
              </w:rPr>
              <w:t>(02)2321-4765</w:t>
            </w:r>
            <w:r w:rsidRPr="002723D2">
              <w:rPr>
                <w:rFonts w:hint="eastAsia"/>
                <w:b/>
                <w:szCs w:val="24"/>
              </w:rPr>
              <w:t>轉</w:t>
            </w:r>
            <w:r w:rsidRPr="002723D2">
              <w:rPr>
                <w:rFonts w:hint="eastAsia"/>
                <w:b/>
                <w:szCs w:val="24"/>
              </w:rPr>
              <w:t>304</w:t>
            </w:r>
            <w:r w:rsidRPr="002723D2">
              <w:rPr>
                <w:rFonts w:hint="eastAsia"/>
                <w:b/>
                <w:szCs w:val="24"/>
              </w:rPr>
              <w:t>沈聖雄老師</w:t>
            </w:r>
          </w:p>
          <w:p w:rsidR="003717CA" w:rsidRDefault="003717CA" w:rsidP="005B2EA5"/>
        </w:tc>
        <w:tc>
          <w:tcPr>
            <w:tcW w:w="5414" w:type="dxa"/>
          </w:tcPr>
          <w:p w:rsidR="00EF4239" w:rsidRPr="00CF4A8F" w:rsidRDefault="003F3D3B" w:rsidP="00792BA4">
            <w:pPr>
              <w:spacing w:beforeLines="50" w:before="180" w:afterLines="50" w:after="180"/>
              <w:rPr>
                <w:b/>
                <w:color w:val="FF0000"/>
              </w:rPr>
            </w:pPr>
            <w:r w:rsidRPr="00CF4A8F">
              <w:rPr>
                <w:rFonts w:hint="eastAsia"/>
                <w:b/>
                <w:color w:val="FF0000"/>
              </w:rPr>
              <w:t>課程內容</w:t>
            </w:r>
          </w:p>
          <w:p w:rsidR="00515EA0" w:rsidRPr="00792BA4" w:rsidRDefault="003F3D3B" w:rsidP="003F3D3B">
            <w:pPr>
              <w:rPr>
                <w:color w:val="0000FF"/>
              </w:rPr>
            </w:pPr>
            <w:r w:rsidRPr="00792BA4">
              <w:rPr>
                <w:rFonts w:hint="eastAsia"/>
                <w:color w:val="0000FF"/>
              </w:rPr>
              <w:t>透過批判思考、價值思考、科學思考、刻板印象與歧視、哲學</w:t>
            </w:r>
            <w:proofErr w:type="gramStart"/>
            <w:r w:rsidRPr="00792BA4">
              <w:rPr>
                <w:rFonts w:hint="eastAsia"/>
                <w:color w:val="0000FF"/>
              </w:rPr>
              <w:t>大逃殺</w:t>
            </w:r>
            <w:proofErr w:type="gramEnd"/>
            <w:r w:rsidRPr="00792BA4">
              <w:rPr>
                <w:rFonts w:hint="eastAsia"/>
                <w:color w:val="0000FF"/>
              </w:rPr>
              <w:t>的課程設計，及提問、討論、發表的教學方式，訓練學員邏輯思考、辨別事實、聆聽溝通，培養</w:t>
            </w:r>
            <w:r w:rsidR="003C6BBE" w:rsidRPr="00792BA4">
              <w:rPr>
                <w:rFonts w:hint="eastAsia"/>
                <w:color w:val="0000FF"/>
              </w:rPr>
              <w:t>未來能領導他人之</w:t>
            </w:r>
            <w:r w:rsidRPr="00792BA4">
              <w:rPr>
                <w:rFonts w:hint="eastAsia"/>
                <w:color w:val="0000FF"/>
              </w:rPr>
              <w:t>領袖特質。</w:t>
            </w:r>
          </w:p>
          <w:p w:rsidR="00515EA0" w:rsidRPr="00CF4A8F" w:rsidRDefault="00515EA0" w:rsidP="00792BA4">
            <w:pPr>
              <w:spacing w:beforeLines="50" w:before="180" w:afterLines="50" w:after="180"/>
              <w:rPr>
                <w:b/>
                <w:color w:val="FF0000"/>
              </w:rPr>
            </w:pPr>
            <w:r w:rsidRPr="00CF4A8F">
              <w:rPr>
                <w:rFonts w:hint="eastAsia"/>
                <w:b/>
                <w:color w:val="FF0000"/>
              </w:rPr>
              <w:t>堅強師資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183"/>
            </w:tblGrid>
            <w:tr w:rsidR="00515EA0" w:rsidTr="00792BA4">
              <w:tc>
                <w:tcPr>
                  <w:tcW w:w="5183" w:type="dxa"/>
                  <w:shd w:val="clear" w:color="auto" w:fill="FFFF99"/>
                </w:tcPr>
                <w:p w:rsidR="00515EA0" w:rsidRPr="00792BA4" w:rsidRDefault="00515EA0" w:rsidP="00C37AE5">
                  <w:pPr>
                    <w:rPr>
                      <w:b/>
                      <w:color w:val="000099"/>
                    </w:rPr>
                  </w:pPr>
                  <w:r w:rsidRPr="00792BA4">
                    <w:rPr>
                      <w:rFonts w:hint="eastAsia"/>
                      <w:b/>
                      <w:color w:val="000099"/>
                    </w:rPr>
                    <w:t>周詠盛老師</w:t>
                  </w:r>
                </w:p>
              </w:tc>
            </w:tr>
            <w:tr w:rsidR="00515EA0" w:rsidTr="00792BA4">
              <w:tc>
                <w:tcPr>
                  <w:tcW w:w="5183" w:type="dxa"/>
                  <w:tcBorders>
                    <w:bottom w:val="single" w:sz="4" w:space="0" w:color="auto"/>
                  </w:tcBorders>
                  <w:shd w:val="clear" w:color="auto" w:fill="FFFF99"/>
                </w:tcPr>
                <w:p w:rsidR="00515EA0" w:rsidRDefault="00515EA0" w:rsidP="00C37AE5">
                  <w:r>
                    <w:rPr>
                      <w:rFonts w:hint="eastAsia"/>
                    </w:rPr>
                    <w:t>臺灣大學哲學所博士。長榮大學通識中心兼任助理教授，現於</w:t>
                  </w:r>
                  <w:proofErr w:type="gramStart"/>
                  <w:r>
                    <w:rPr>
                      <w:rFonts w:hint="eastAsia"/>
                    </w:rPr>
                    <w:t>臺</w:t>
                  </w:r>
                  <w:proofErr w:type="gramEnd"/>
                  <w:r>
                    <w:rPr>
                      <w:rFonts w:hint="eastAsia"/>
                    </w:rPr>
                    <w:t>中</w:t>
                  </w:r>
                  <w:proofErr w:type="gramStart"/>
                  <w:r>
                    <w:rPr>
                      <w:rFonts w:hint="eastAsia"/>
                    </w:rPr>
                    <w:t>一</w:t>
                  </w:r>
                  <w:proofErr w:type="gramEnd"/>
                  <w:r>
                    <w:rPr>
                      <w:rFonts w:hint="eastAsia"/>
                    </w:rPr>
                    <w:t>中、</w:t>
                  </w:r>
                  <w:proofErr w:type="gramStart"/>
                  <w:r>
                    <w:rPr>
                      <w:rFonts w:hint="eastAsia"/>
                    </w:rPr>
                    <w:t>臺</w:t>
                  </w:r>
                  <w:proofErr w:type="gramEnd"/>
                  <w:r>
                    <w:rPr>
                      <w:rFonts w:hint="eastAsia"/>
                    </w:rPr>
                    <w:t>中女中與文華高中等校開授哲學普及課程</w:t>
                  </w:r>
                </w:p>
              </w:tc>
            </w:tr>
            <w:tr w:rsidR="00515EA0" w:rsidTr="00792BA4">
              <w:tc>
                <w:tcPr>
                  <w:tcW w:w="5183" w:type="dxa"/>
                  <w:shd w:val="clear" w:color="auto" w:fill="FDE9D9" w:themeFill="accent6" w:themeFillTint="33"/>
                </w:tcPr>
                <w:p w:rsidR="00515EA0" w:rsidRDefault="00515EA0" w:rsidP="00C37AE5">
                  <w:r w:rsidRPr="00792BA4">
                    <w:rPr>
                      <w:rFonts w:hint="eastAsia"/>
                      <w:b/>
                      <w:color w:val="000099"/>
                    </w:rPr>
                    <w:t>劉維人老師</w:t>
                  </w:r>
                </w:p>
              </w:tc>
            </w:tr>
            <w:tr w:rsidR="00515EA0" w:rsidRPr="00EF4239" w:rsidTr="00792BA4">
              <w:tc>
                <w:tcPr>
                  <w:tcW w:w="5183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</w:tcPr>
                <w:p w:rsidR="00515EA0" w:rsidRPr="00EF4239" w:rsidRDefault="00515EA0" w:rsidP="00C37AE5">
                  <w:r>
                    <w:rPr>
                      <w:rFonts w:hint="eastAsia"/>
                    </w:rPr>
                    <w:t>師大生物系、東華創作與英語文學研究所畢業，曾任海光書讀講師，現為自由譯者。</w:t>
                  </w:r>
                </w:p>
              </w:tc>
            </w:tr>
            <w:tr w:rsidR="00515EA0" w:rsidTr="00792BA4">
              <w:tc>
                <w:tcPr>
                  <w:tcW w:w="5183" w:type="dxa"/>
                  <w:shd w:val="clear" w:color="auto" w:fill="FFFF99"/>
                </w:tcPr>
                <w:p w:rsidR="00515EA0" w:rsidRDefault="00515EA0" w:rsidP="00C37AE5">
                  <w:r w:rsidRPr="00792BA4">
                    <w:rPr>
                      <w:rFonts w:hint="eastAsia"/>
                      <w:b/>
                      <w:color w:val="000099"/>
                    </w:rPr>
                    <w:t>朱家安老師</w:t>
                  </w:r>
                </w:p>
              </w:tc>
            </w:tr>
            <w:tr w:rsidR="00515EA0" w:rsidTr="00792BA4">
              <w:tc>
                <w:tcPr>
                  <w:tcW w:w="5183" w:type="dxa"/>
                  <w:tcBorders>
                    <w:bottom w:val="single" w:sz="4" w:space="0" w:color="auto"/>
                  </w:tcBorders>
                  <w:shd w:val="clear" w:color="auto" w:fill="FFFF99"/>
                </w:tcPr>
                <w:p w:rsidR="00515EA0" w:rsidRDefault="00515EA0" w:rsidP="00C37AE5">
                  <w:r>
                    <w:rPr>
                      <w:rFonts w:hint="eastAsia"/>
                    </w:rPr>
                    <w:t>「簡單哲學實驗室」共同創辦人，曾任華</w:t>
                  </w:r>
                  <w:proofErr w:type="gramStart"/>
                  <w:r>
                    <w:rPr>
                      <w:rFonts w:hint="eastAsia"/>
                    </w:rPr>
                    <w:t>梵</w:t>
                  </w:r>
                  <w:proofErr w:type="gramEnd"/>
                  <w:r>
                    <w:rPr>
                      <w:rFonts w:hint="eastAsia"/>
                    </w:rPr>
                    <w:t>大學哲學系兼任講師，現職「</w:t>
                  </w:r>
                  <w:proofErr w:type="gramStart"/>
                  <w:r>
                    <w:rPr>
                      <w:rFonts w:hint="eastAsia"/>
                    </w:rPr>
                    <w:t>沃草烙</w:t>
                  </w:r>
                  <w:proofErr w:type="gramEnd"/>
                  <w:r>
                    <w:rPr>
                      <w:rFonts w:hint="eastAsia"/>
                    </w:rPr>
                    <w:t>哲學」主編，亦為南港高中國際人文實驗班哲學課客座老師。</w:t>
                  </w:r>
                </w:p>
              </w:tc>
            </w:tr>
            <w:tr w:rsidR="00515EA0" w:rsidTr="00792BA4">
              <w:tc>
                <w:tcPr>
                  <w:tcW w:w="5183" w:type="dxa"/>
                  <w:shd w:val="clear" w:color="auto" w:fill="FDE9D9" w:themeFill="accent6" w:themeFillTint="33"/>
                </w:tcPr>
                <w:p w:rsidR="00515EA0" w:rsidRDefault="00515EA0" w:rsidP="00C37AE5">
                  <w:r w:rsidRPr="00792BA4">
                    <w:rPr>
                      <w:rFonts w:hint="eastAsia"/>
                      <w:b/>
                      <w:color w:val="000099"/>
                    </w:rPr>
                    <w:t>黃頌竹老師</w:t>
                  </w:r>
                </w:p>
              </w:tc>
            </w:tr>
            <w:tr w:rsidR="00515EA0" w:rsidTr="00792BA4">
              <w:tc>
                <w:tcPr>
                  <w:tcW w:w="5183" w:type="dxa"/>
                  <w:shd w:val="clear" w:color="auto" w:fill="FDE9D9" w:themeFill="accent6" w:themeFillTint="33"/>
                </w:tcPr>
                <w:p w:rsidR="00515EA0" w:rsidRDefault="00515EA0" w:rsidP="00C37AE5">
                  <w:r>
                    <w:rPr>
                      <w:rFonts w:hint="eastAsia"/>
                    </w:rPr>
                    <w:t>中正大學哲學所博士候選人，「簡單哲學實驗室」共同創辦人，烙哲學寫手，簡單哲學營講師，</w:t>
                  </w:r>
                  <w:proofErr w:type="gramStart"/>
                  <w:r>
                    <w:rPr>
                      <w:rFonts w:hint="eastAsia"/>
                    </w:rPr>
                    <w:t>曾任文藻</w:t>
                  </w:r>
                  <w:proofErr w:type="gramEnd"/>
                  <w:r>
                    <w:rPr>
                      <w:rFonts w:hint="eastAsia"/>
                    </w:rPr>
                    <w:t>哲學社指導老師與講師，</w:t>
                  </w:r>
                </w:p>
              </w:tc>
            </w:tr>
          </w:tbl>
          <w:p w:rsidR="00515EA0" w:rsidRPr="00515EA0" w:rsidRDefault="00515EA0" w:rsidP="003F3D3B"/>
        </w:tc>
      </w:tr>
    </w:tbl>
    <w:p w:rsidR="00EF4239" w:rsidRPr="005B2EA5" w:rsidRDefault="00EF4239" w:rsidP="00A839FD">
      <w:bookmarkStart w:id="0" w:name="_GoBack"/>
      <w:bookmarkEnd w:id="0"/>
    </w:p>
    <w:sectPr w:rsidR="00EF4239" w:rsidRPr="005B2EA5" w:rsidSect="003717C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04" w:rsidRDefault="00583A04" w:rsidP="008A5866">
      <w:r>
        <w:separator/>
      </w:r>
    </w:p>
  </w:endnote>
  <w:endnote w:type="continuationSeparator" w:id="0">
    <w:p w:rsidR="00583A04" w:rsidRDefault="00583A04" w:rsidP="008A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甜妞體P">
    <w:altName w:val="Arial Unicode MS"/>
    <w:charset w:val="88"/>
    <w:family w:val="swiss"/>
    <w:pitch w:val="variable"/>
    <w:sig w:usb0="00000000" w:usb1="38CF7C70" w:usb2="00000016" w:usb3="00000000" w:csb0="00100000" w:csb1="00000000"/>
  </w:font>
  <w:font w:name="文鼎新潮ＰＯＰ體P">
    <w:altName w:val="Arial Unicode MS"/>
    <w:charset w:val="88"/>
    <w:family w:val="swiss"/>
    <w:pitch w:val="variable"/>
    <w:sig w:usb0="00000000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04" w:rsidRDefault="00583A04" w:rsidP="008A5866">
      <w:r>
        <w:separator/>
      </w:r>
    </w:p>
  </w:footnote>
  <w:footnote w:type="continuationSeparator" w:id="0">
    <w:p w:rsidR="00583A04" w:rsidRDefault="00583A04" w:rsidP="008A5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2EA5"/>
    <w:rsid w:val="00027E54"/>
    <w:rsid w:val="00070191"/>
    <w:rsid w:val="00081CF0"/>
    <w:rsid w:val="000934FE"/>
    <w:rsid w:val="0009799B"/>
    <w:rsid w:val="000B40F9"/>
    <w:rsid w:val="002723D2"/>
    <w:rsid w:val="003717CA"/>
    <w:rsid w:val="003C6BBE"/>
    <w:rsid w:val="003F3D3B"/>
    <w:rsid w:val="004F0BDF"/>
    <w:rsid w:val="00513867"/>
    <w:rsid w:val="00515EA0"/>
    <w:rsid w:val="00583A04"/>
    <w:rsid w:val="005B2EA5"/>
    <w:rsid w:val="005E330A"/>
    <w:rsid w:val="00685596"/>
    <w:rsid w:val="0072110B"/>
    <w:rsid w:val="00792BA4"/>
    <w:rsid w:val="007C646D"/>
    <w:rsid w:val="007E2EF1"/>
    <w:rsid w:val="00835C86"/>
    <w:rsid w:val="008A5866"/>
    <w:rsid w:val="009210F8"/>
    <w:rsid w:val="009F0D9E"/>
    <w:rsid w:val="00A33D4B"/>
    <w:rsid w:val="00A839FD"/>
    <w:rsid w:val="00AD04E7"/>
    <w:rsid w:val="00B4101F"/>
    <w:rsid w:val="00C441B4"/>
    <w:rsid w:val="00CF4A8F"/>
    <w:rsid w:val="00D3471B"/>
    <w:rsid w:val="00D65180"/>
    <w:rsid w:val="00DB0CF3"/>
    <w:rsid w:val="00E16EA7"/>
    <w:rsid w:val="00E82860"/>
    <w:rsid w:val="00EC73FE"/>
    <w:rsid w:val="00EF4239"/>
    <w:rsid w:val="00F02D4F"/>
    <w:rsid w:val="00F2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2EA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F4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3471B"/>
    <w:rPr>
      <w:b/>
      <w:bCs/>
    </w:rPr>
  </w:style>
  <w:style w:type="paragraph" w:styleId="a7">
    <w:name w:val="header"/>
    <w:basedOn w:val="a"/>
    <w:link w:val="a8"/>
    <w:uiPriority w:val="99"/>
    <w:unhideWhenUsed/>
    <w:rsid w:val="008A5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A586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A5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A58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AEAA-HSE04</cp:lastModifiedBy>
  <cp:revision>57</cp:revision>
  <dcterms:created xsi:type="dcterms:W3CDTF">2019-03-06T15:45:00Z</dcterms:created>
  <dcterms:modified xsi:type="dcterms:W3CDTF">2019-03-14T09:53:00Z</dcterms:modified>
</cp:coreProperties>
</file>