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B1" w:rsidRDefault="00D8483F" w:rsidP="00233CD5">
      <w:pPr>
        <w:pStyle w:val="Default"/>
        <w:spacing w:line="540" w:lineRule="exact"/>
        <w:jc w:val="center"/>
        <w:rPr>
          <w:rFonts w:eastAsia="標楷體"/>
          <w:bCs/>
          <w:color w:val="000000" w:themeColor="text1"/>
          <w:sz w:val="28"/>
        </w:rPr>
      </w:pPr>
      <w:r w:rsidRPr="00233CD5">
        <w:rPr>
          <w:rFonts w:eastAsia="標楷體"/>
          <w:sz w:val="28"/>
        </w:rPr>
        <w:t>臺北市 11</w:t>
      </w:r>
      <w:r w:rsidR="00142356">
        <w:rPr>
          <w:rFonts w:eastAsia="標楷體" w:hint="eastAsia"/>
          <w:sz w:val="28"/>
        </w:rPr>
        <w:t>2</w:t>
      </w:r>
      <w:r w:rsidR="00BB0BD1">
        <w:rPr>
          <w:rFonts w:eastAsia="標楷體" w:hint="eastAsia"/>
          <w:sz w:val="28"/>
        </w:rPr>
        <w:t>學</w:t>
      </w:r>
      <w:r w:rsidRPr="00233CD5">
        <w:rPr>
          <w:rFonts w:eastAsia="標楷體"/>
          <w:sz w:val="28"/>
        </w:rPr>
        <w:t>年度</w:t>
      </w:r>
      <w:r w:rsidR="00A14254" w:rsidRPr="00233CD5">
        <w:rPr>
          <w:rFonts w:eastAsia="標楷體" w:cs="新細明體" w:hint="eastAsia"/>
          <w:sz w:val="28"/>
        </w:rPr>
        <w:t>高中職、</w:t>
      </w:r>
      <w:r w:rsidRPr="00233CD5">
        <w:rPr>
          <w:rFonts w:eastAsia="標楷體"/>
          <w:sz w:val="28"/>
        </w:rPr>
        <w:t>國中</w:t>
      </w:r>
      <w:r w:rsidR="00385D2F" w:rsidRPr="00233CD5">
        <w:rPr>
          <w:rFonts w:eastAsia="標楷體" w:cs="新細明體" w:hint="eastAsia"/>
          <w:sz w:val="28"/>
        </w:rPr>
        <w:t>輔導</w:t>
      </w:r>
      <w:r w:rsidRPr="00233CD5">
        <w:rPr>
          <w:rFonts w:eastAsia="標楷體"/>
          <w:sz w:val="28"/>
        </w:rPr>
        <w:t>教師</w:t>
      </w:r>
      <w:r w:rsidR="003D136B" w:rsidRPr="00233CD5">
        <w:rPr>
          <w:rFonts w:eastAsia="標楷體"/>
          <w:sz w:val="28"/>
        </w:rPr>
        <w:t>認識</w:t>
      </w:r>
      <w:r w:rsidR="00C376B1" w:rsidRPr="00233CD5">
        <w:rPr>
          <w:rFonts w:eastAsia="標楷體"/>
          <w:sz w:val="28"/>
        </w:rPr>
        <w:t>｢</w:t>
      </w:r>
      <w:bookmarkStart w:id="0" w:name="_GoBack"/>
      <w:r w:rsidR="00233CD5" w:rsidRPr="00233CD5">
        <w:rPr>
          <w:rFonts w:eastAsia="標楷體" w:hint="eastAsia"/>
          <w:bCs/>
          <w:color w:val="000000" w:themeColor="text1"/>
          <w:sz w:val="28"/>
        </w:rPr>
        <w:t>南區青少年領袖陣營</w:t>
      </w:r>
      <w:bookmarkEnd w:id="0"/>
    </w:p>
    <w:p w:rsidR="00646735" w:rsidRPr="00233CD5" w:rsidRDefault="00233CD5" w:rsidP="00233CD5">
      <w:pPr>
        <w:pStyle w:val="Default"/>
        <w:spacing w:line="540" w:lineRule="exact"/>
        <w:jc w:val="center"/>
        <w:rPr>
          <w:rFonts w:eastAsia="標楷體"/>
          <w:b/>
          <w:bCs/>
          <w:color w:val="000000" w:themeColor="text1"/>
          <w:sz w:val="28"/>
        </w:rPr>
      </w:pPr>
      <w:r w:rsidRPr="00233CD5">
        <w:rPr>
          <w:rFonts w:eastAsia="標楷體" w:hint="eastAsia"/>
          <w:bCs/>
          <w:color w:val="000000" w:themeColor="text1"/>
          <w:sz w:val="28"/>
        </w:rPr>
        <w:t>(The Hub_</w:t>
      </w:r>
      <w:proofErr w:type="gramStart"/>
      <w:r w:rsidRPr="00233CD5">
        <w:rPr>
          <w:rFonts w:eastAsia="標楷體" w:hint="eastAsia"/>
          <w:bCs/>
          <w:color w:val="000000" w:themeColor="text1"/>
          <w:sz w:val="28"/>
        </w:rPr>
        <w:t>南青陣</w:t>
      </w:r>
      <w:proofErr w:type="gramEnd"/>
      <w:r w:rsidRPr="00233CD5">
        <w:rPr>
          <w:rFonts w:eastAsia="標楷體" w:hint="eastAsia"/>
          <w:bCs/>
          <w:color w:val="000000" w:themeColor="text1"/>
          <w:sz w:val="28"/>
        </w:rPr>
        <w:t>)</w:t>
      </w:r>
      <w:r w:rsidR="00D8483F" w:rsidRPr="00233CD5">
        <w:rPr>
          <w:rFonts w:eastAsia="標楷體"/>
          <w:sz w:val="28"/>
        </w:rPr>
        <w:t>暨體驗課程｣實施計畫</w:t>
      </w:r>
    </w:p>
    <w:p w:rsidR="00646735" w:rsidRPr="00233CD5" w:rsidRDefault="00D8483F" w:rsidP="00233CD5">
      <w:pPr>
        <w:pStyle w:val="a3"/>
        <w:spacing w:line="360" w:lineRule="auto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一、依據：</w:t>
      </w:r>
    </w:p>
    <w:p w:rsidR="00A266A1" w:rsidRDefault="00D8483F" w:rsidP="00A266A1">
      <w:pPr>
        <w:pStyle w:val="a3"/>
        <w:spacing w:line="360" w:lineRule="auto"/>
        <w:ind w:left="1020"/>
        <w:rPr>
          <w:rFonts w:ascii="標楷體" w:eastAsia="標楷體" w:hAnsi="標楷體"/>
        </w:rPr>
      </w:pPr>
      <w:r w:rsidRPr="00DD74EF">
        <w:rPr>
          <w:rFonts w:ascii="標楷體" w:eastAsia="標楷體" w:hAnsi="標楷體"/>
        </w:rPr>
        <w:t xml:space="preserve">依臺北市政府教育局 </w:t>
      </w:r>
      <w:r w:rsidRPr="00962E9F">
        <w:rPr>
          <w:rFonts w:ascii="標楷體" w:eastAsia="標楷體" w:hAnsi="標楷體"/>
        </w:rPr>
        <w:t>1</w:t>
      </w:r>
      <w:r w:rsidR="00DD74EF" w:rsidRPr="00962E9F">
        <w:rPr>
          <w:rFonts w:ascii="標楷體" w:eastAsia="標楷體" w:hAnsi="標楷體" w:hint="eastAsia"/>
        </w:rPr>
        <w:t>1</w:t>
      </w:r>
      <w:r w:rsidR="00962E9F" w:rsidRPr="00962E9F">
        <w:rPr>
          <w:rFonts w:ascii="標楷體" w:eastAsia="標楷體" w:hAnsi="標楷體" w:hint="eastAsia"/>
        </w:rPr>
        <w:t>2</w:t>
      </w:r>
      <w:r w:rsidRPr="00962E9F">
        <w:rPr>
          <w:rFonts w:ascii="標楷體" w:eastAsia="標楷體" w:hAnsi="標楷體"/>
        </w:rPr>
        <w:t>年</w:t>
      </w:r>
      <w:r w:rsidR="00DD74EF" w:rsidRPr="00962E9F">
        <w:rPr>
          <w:rFonts w:ascii="標楷體" w:eastAsia="標楷體" w:hAnsi="標楷體" w:hint="eastAsia"/>
        </w:rPr>
        <w:t>8</w:t>
      </w:r>
      <w:r w:rsidRPr="00962E9F">
        <w:rPr>
          <w:rFonts w:ascii="標楷體" w:eastAsia="標楷體" w:hAnsi="標楷體"/>
        </w:rPr>
        <w:t>月</w:t>
      </w:r>
      <w:r w:rsidR="00DD74EF" w:rsidRPr="00962E9F">
        <w:rPr>
          <w:rFonts w:ascii="標楷體" w:eastAsia="標楷體" w:hAnsi="標楷體" w:hint="eastAsia"/>
        </w:rPr>
        <w:t>2</w:t>
      </w:r>
      <w:r w:rsidR="00962E9F" w:rsidRPr="00962E9F">
        <w:rPr>
          <w:rFonts w:ascii="標楷體" w:eastAsia="標楷體" w:hAnsi="標楷體" w:hint="eastAsia"/>
        </w:rPr>
        <w:t>9</w:t>
      </w:r>
      <w:r w:rsidRPr="00962E9F">
        <w:rPr>
          <w:rFonts w:ascii="標楷體" w:eastAsia="標楷體" w:hAnsi="標楷體"/>
        </w:rPr>
        <w:t>日北市</w:t>
      </w:r>
      <w:proofErr w:type="gramStart"/>
      <w:r w:rsidRPr="00962E9F">
        <w:rPr>
          <w:rFonts w:ascii="標楷體" w:eastAsia="標楷體" w:hAnsi="標楷體"/>
        </w:rPr>
        <w:t>教中字第</w:t>
      </w:r>
      <w:proofErr w:type="gramEnd"/>
      <w:r w:rsidRPr="00962E9F">
        <w:rPr>
          <w:rFonts w:ascii="標楷體" w:eastAsia="標楷體" w:hAnsi="標楷體"/>
        </w:rPr>
        <w:t xml:space="preserve"> </w:t>
      </w:r>
      <w:r w:rsidR="00DD74EF" w:rsidRPr="00962E9F">
        <w:rPr>
          <w:rFonts w:ascii="標楷體" w:eastAsia="標楷體" w:hAnsi="標楷體" w:hint="eastAsia"/>
        </w:rPr>
        <w:t>11</w:t>
      </w:r>
      <w:r w:rsidR="00962E9F" w:rsidRPr="00962E9F">
        <w:rPr>
          <w:rFonts w:ascii="標楷體" w:eastAsia="標楷體" w:hAnsi="標楷體" w:hint="eastAsia"/>
        </w:rPr>
        <w:t>230764021</w:t>
      </w:r>
      <w:r w:rsidRPr="00962E9F">
        <w:rPr>
          <w:rFonts w:ascii="標楷體" w:eastAsia="標楷體" w:hAnsi="標楷體"/>
        </w:rPr>
        <w:t xml:space="preserve"> 號</w:t>
      </w:r>
      <w:r w:rsidR="00DD74EF">
        <w:rPr>
          <w:rFonts w:ascii="標楷體" w:eastAsia="標楷體" w:hAnsi="標楷體" w:hint="eastAsia"/>
        </w:rPr>
        <w:t>臺</w:t>
      </w:r>
      <w:r w:rsidR="00DD74EF" w:rsidRPr="00DD74EF">
        <w:rPr>
          <w:rFonts w:ascii="標楷體" w:eastAsia="標楷體" w:hAnsi="標楷體" w:hint="eastAsia"/>
        </w:rPr>
        <w:t>北市社區學生輔導</w:t>
      </w:r>
    </w:p>
    <w:p w:rsidR="00646735" w:rsidRPr="00DD74EF" w:rsidRDefault="00DD74EF" w:rsidP="00A266A1">
      <w:pPr>
        <w:pStyle w:val="a3"/>
        <w:spacing w:line="360" w:lineRule="auto"/>
        <w:ind w:left="1020"/>
        <w:rPr>
          <w:rFonts w:ascii="標楷體" w:eastAsia="標楷體" w:hAnsi="標楷體"/>
        </w:rPr>
      </w:pPr>
      <w:r w:rsidRPr="00DD74EF">
        <w:rPr>
          <w:rFonts w:ascii="標楷體" w:eastAsia="標楷體" w:hAnsi="標楷體" w:hint="eastAsia"/>
        </w:rPr>
        <w:t>關懷據點實施</w:t>
      </w:r>
      <w:r w:rsidR="00D8483F" w:rsidRPr="00DD74EF">
        <w:rPr>
          <w:rFonts w:ascii="標楷體" w:eastAsia="標楷體" w:hAnsi="標楷體"/>
        </w:rPr>
        <w:t>計畫</w:t>
      </w:r>
      <w:r w:rsidR="00A266A1">
        <w:rPr>
          <w:rFonts w:ascii="標楷體" w:eastAsia="標楷體" w:hAnsi="標楷體" w:hint="eastAsia"/>
        </w:rPr>
        <w:t>辦理</w:t>
      </w:r>
      <w:r w:rsidR="00D8483F" w:rsidRPr="00DD74EF">
        <w:rPr>
          <w:rFonts w:ascii="標楷體" w:eastAsia="標楷體" w:hAnsi="標楷體"/>
        </w:rPr>
        <w:t>。</w:t>
      </w:r>
    </w:p>
    <w:p w:rsidR="00646735" w:rsidRPr="00233CD5" w:rsidRDefault="00D8483F" w:rsidP="00233CD5">
      <w:pPr>
        <w:pStyle w:val="a3"/>
        <w:spacing w:line="360" w:lineRule="auto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二、目的：</w:t>
      </w:r>
    </w:p>
    <w:p w:rsidR="00A266A1" w:rsidRDefault="00D8483F" w:rsidP="00A266A1">
      <w:pPr>
        <w:pStyle w:val="Default"/>
        <w:spacing w:line="360" w:lineRule="auto"/>
        <w:ind w:leftChars="300" w:left="660"/>
        <w:rPr>
          <w:rFonts w:eastAsia="標楷體"/>
        </w:rPr>
      </w:pPr>
      <w:r w:rsidRPr="00233CD5">
        <w:rPr>
          <w:rFonts w:eastAsia="標楷體"/>
        </w:rPr>
        <w:t>(</w:t>
      </w:r>
      <w:proofErr w:type="gramStart"/>
      <w:r w:rsidRPr="00233CD5">
        <w:rPr>
          <w:rFonts w:eastAsia="標楷體" w:hint="eastAsia"/>
        </w:rPr>
        <w:t>一</w:t>
      </w:r>
      <w:proofErr w:type="gramEnd"/>
      <w:r w:rsidRPr="00233CD5">
        <w:rPr>
          <w:rFonts w:eastAsia="標楷體"/>
        </w:rPr>
        <w:t>)</w:t>
      </w:r>
      <w:r w:rsidRPr="00233CD5">
        <w:rPr>
          <w:rFonts w:eastAsia="標楷體" w:hint="eastAsia"/>
        </w:rPr>
        <w:t>推廣</w:t>
      </w:r>
      <w:r w:rsidR="00233CD5" w:rsidRPr="00233CD5">
        <w:rPr>
          <w:rFonts w:eastAsia="標楷體" w:hint="eastAsia"/>
        </w:rPr>
        <w:t>南區青少年領袖陣營(The Hub_</w:t>
      </w:r>
      <w:proofErr w:type="gramStart"/>
      <w:r w:rsidR="00233CD5" w:rsidRPr="00233CD5">
        <w:rPr>
          <w:rFonts w:eastAsia="標楷體" w:hint="eastAsia"/>
        </w:rPr>
        <w:t>南青</w:t>
      </w:r>
      <w:proofErr w:type="gramEnd"/>
      <w:r w:rsidR="00233CD5" w:rsidRPr="00233CD5">
        <w:rPr>
          <w:rFonts w:eastAsia="標楷體" w:hint="eastAsia"/>
        </w:rPr>
        <w:t>陣)</w:t>
      </w:r>
      <w:r w:rsidRPr="00233CD5">
        <w:rPr>
          <w:rFonts w:eastAsia="標楷體" w:hint="eastAsia"/>
        </w:rPr>
        <w:t>之理念</w:t>
      </w:r>
      <w:r w:rsidR="00A14254" w:rsidRPr="00233CD5">
        <w:rPr>
          <w:rFonts w:eastAsia="標楷體" w:hint="eastAsia"/>
        </w:rPr>
        <w:t>與課程</w:t>
      </w:r>
      <w:r w:rsidRPr="00233CD5">
        <w:rPr>
          <w:rFonts w:eastAsia="標楷體" w:hint="eastAsia"/>
        </w:rPr>
        <w:t>。</w:t>
      </w:r>
    </w:p>
    <w:p w:rsidR="00233CD5" w:rsidRPr="00A266A1" w:rsidRDefault="00D8483F" w:rsidP="00A266A1">
      <w:pPr>
        <w:pStyle w:val="Default"/>
        <w:spacing w:line="360" w:lineRule="auto"/>
        <w:ind w:leftChars="300" w:left="660"/>
        <w:rPr>
          <w:rFonts w:eastAsia="標楷體"/>
        </w:rPr>
      </w:pPr>
      <w:r w:rsidRPr="00233CD5">
        <w:rPr>
          <w:rFonts w:eastAsia="標楷體"/>
        </w:rPr>
        <w:t>(</w:t>
      </w:r>
      <w:r w:rsidRPr="00233CD5">
        <w:rPr>
          <w:rFonts w:eastAsia="標楷體" w:hint="eastAsia"/>
        </w:rPr>
        <w:t>二</w:t>
      </w:r>
      <w:r w:rsidRPr="00233CD5">
        <w:rPr>
          <w:rFonts w:eastAsia="標楷體"/>
        </w:rPr>
        <w:t>)</w:t>
      </w:r>
      <w:r w:rsidRPr="00233CD5">
        <w:rPr>
          <w:rFonts w:eastAsia="標楷體" w:hint="eastAsia"/>
        </w:rPr>
        <w:t>協助</w:t>
      </w:r>
      <w:r w:rsidR="00A14254" w:rsidRPr="00233CD5">
        <w:rPr>
          <w:rFonts w:eastAsia="標楷體" w:hint="eastAsia"/>
        </w:rPr>
        <w:t>高中職、</w:t>
      </w:r>
      <w:r w:rsidRPr="00233CD5">
        <w:rPr>
          <w:rFonts w:eastAsia="標楷體" w:hint="eastAsia"/>
        </w:rPr>
        <w:t>國中</w:t>
      </w:r>
      <w:r w:rsidR="00385D2F" w:rsidRPr="00233CD5">
        <w:rPr>
          <w:rFonts w:eastAsia="標楷體" w:hint="eastAsia"/>
        </w:rPr>
        <w:t>輔導</w:t>
      </w:r>
      <w:r w:rsidRPr="00233CD5">
        <w:rPr>
          <w:rFonts w:eastAsia="標楷體" w:hint="eastAsia"/>
        </w:rPr>
        <w:t>教師認識</w:t>
      </w:r>
      <w:r w:rsidR="00233CD5" w:rsidRPr="00233CD5">
        <w:rPr>
          <w:rFonts w:eastAsia="標楷體" w:hint="eastAsia"/>
          <w:bCs/>
          <w:color w:val="000000" w:themeColor="text1"/>
        </w:rPr>
        <w:t>南區青少年領袖陣營(The Hub_</w:t>
      </w:r>
      <w:proofErr w:type="gramStart"/>
      <w:r w:rsidR="00233CD5" w:rsidRPr="00233CD5">
        <w:rPr>
          <w:rFonts w:eastAsia="標楷體" w:hint="eastAsia"/>
          <w:bCs/>
          <w:color w:val="000000" w:themeColor="text1"/>
        </w:rPr>
        <w:t>南青陣</w:t>
      </w:r>
      <w:proofErr w:type="gramEnd"/>
      <w:r w:rsidR="00233CD5" w:rsidRPr="00233CD5">
        <w:rPr>
          <w:rFonts w:eastAsia="標楷體" w:hint="eastAsia"/>
          <w:bCs/>
          <w:color w:val="000000" w:themeColor="text1"/>
        </w:rPr>
        <w:t>)</w:t>
      </w:r>
    </w:p>
    <w:p w:rsidR="00646735" w:rsidRPr="00233CD5" w:rsidRDefault="00233CD5" w:rsidP="00233CD5">
      <w:pPr>
        <w:pStyle w:val="Default"/>
        <w:spacing w:line="360" w:lineRule="auto"/>
        <w:ind w:leftChars="300" w:left="660"/>
        <w:rPr>
          <w:rFonts w:eastAsia="標楷體"/>
        </w:rPr>
      </w:pPr>
      <w:r w:rsidRPr="00233CD5">
        <w:rPr>
          <w:rFonts w:eastAsia="標楷體" w:hint="eastAsia"/>
        </w:rPr>
        <w:t xml:space="preserve">    </w:t>
      </w:r>
      <w:r w:rsidR="00D8483F" w:rsidRPr="00233CD5">
        <w:rPr>
          <w:rFonts w:eastAsia="標楷體" w:hint="eastAsia"/>
        </w:rPr>
        <w:t>之學習內容、教學特色及進路發展。</w:t>
      </w:r>
    </w:p>
    <w:p w:rsidR="00A266A1" w:rsidRDefault="00D8483F" w:rsidP="00A266A1">
      <w:pPr>
        <w:pStyle w:val="Default"/>
        <w:spacing w:line="360" w:lineRule="auto"/>
        <w:ind w:leftChars="300" w:left="660"/>
        <w:rPr>
          <w:rFonts w:eastAsia="標楷體"/>
        </w:rPr>
      </w:pPr>
      <w:r w:rsidRPr="00233CD5">
        <w:rPr>
          <w:rFonts w:eastAsia="標楷體"/>
        </w:rPr>
        <w:t>(</w:t>
      </w:r>
      <w:r w:rsidRPr="00233CD5">
        <w:rPr>
          <w:rFonts w:eastAsia="標楷體" w:hint="eastAsia"/>
        </w:rPr>
        <w:t>三</w:t>
      </w:r>
      <w:r w:rsidRPr="00233CD5">
        <w:rPr>
          <w:rFonts w:eastAsia="標楷體"/>
        </w:rPr>
        <w:t>)</w:t>
      </w:r>
      <w:r w:rsidRPr="00233CD5">
        <w:rPr>
          <w:rFonts w:eastAsia="標楷體" w:hint="eastAsia"/>
        </w:rPr>
        <w:t>使</w:t>
      </w:r>
      <w:r w:rsidR="00A14254" w:rsidRPr="00233CD5">
        <w:rPr>
          <w:rFonts w:eastAsia="標楷體" w:hint="eastAsia"/>
        </w:rPr>
        <w:t>高中職、國中</w:t>
      </w:r>
      <w:r w:rsidR="00385D2F" w:rsidRPr="00233CD5">
        <w:rPr>
          <w:rFonts w:eastAsia="標楷體" w:hint="eastAsia"/>
        </w:rPr>
        <w:t>輔導</w:t>
      </w:r>
      <w:r w:rsidR="00A14254" w:rsidRPr="00233CD5">
        <w:rPr>
          <w:rFonts w:eastAsia="標楷體" w:hint="eastAsia"/>
        </w:rPr>
        <w:t>教師</w:t>
      </w:r>
      <w:r w:rsidR="00D703E9">
        <w:rPr>
          <w:rFonts w:eastAsia="標楷體" w:hint="eastAsia"/>
        </w:rPr>
        <w:t>瞭</w:t>
      </w:r>
      <w:r w:rsidRPr="00233CD5">
        <w:rPr>
          <w:rFonts w:eastAsia="標楷體" w:hint="eastAsia"/>
        </w:rPr>
        <w:t>解</w:t>
      </w:r>
      <w:r w:rsidR="00233CD5" w:rsidRPr="00233CD5">
        <w:rPr>
          <w:rFonts w:eastAsia="標楷體" w:hint="eastAsia"/>
          <w:bCs/>
          <w:color w:val="000000" w:themeColor="text1"/>
        </w:rPr>
        <w:t>南區青少年領袖陣營(The Hub_</w:t>
      </w:r>
      <w:proofErr w:type="gramStart"/>
      <w:r w:rsidR="00233CD5" w:rsidRPr="00233CD5">
        <w:rPr>
          <w:rFonts w:eastAsia="標楷體" w:hint="eastAsia"/>
          <w:bCs/>
          <w:color w:val="000000" w:themeColor="text1"/>
        </w:rPr>
        <w:t>南青陣</w:t>
      </w:r>
      <w:proofErr w:type="gramEnd"/>
      <w:r w:rsidR="00233CD5" w:rsidRPr="00233CD5">
        <w:rPr>
          <w:rFonts w:eastAsia="標楷體" w:hint="eastAsia"/>
          <w:bCs/>
          <w:color w:val="000000" w:themeColor="text1"/>
        </w:rPr>
        <w:t>)</w:t>
      </w:r>
      <w:r w:rsidRPr="00233CD5">
        <w:rPr>
          <w:rFonts w:eastAsia="標楷體" w:hint="eastAsia"/>
        </w:rPr>
        <w:t>，進而協助學生</w:t>
      </w:r>
      <w:r w:rsidR="00A14254" w:rsidRPr="00233CD5">
        <w:rPr>
          <w:rFonts w:eastAsia="標楷體" w:hint="eastAsia"/>
        </w:rPr>
        <w:t>多</w:t>
      </w:r>
      <w:r w:rsidR="00A266A1">
        <w:rPr>
          <w:rFonts w:eastAsia="標楷體" w:hint="eastAsia"/>
        </w:rPr>
        <w:t xml:space="preserve"> </w:t>
      </w:r>
    </w:p>
    <w:p w:rsidR="00646735" w:rsidRPr="00233CD5" w:rsidRDefault="00A266A1" w:rsidP="00A266A1">
      <w:pPr>
        <w:pStyle w:val="Default"/>
        <w:spacing w:line="360" w:lineRule="auto"/>
        <w:ind w:leftChars="300" w:left="66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A14254" w:rsidRPr="00233CD5">
        <w:rPr>
          <w:rFonts w:eastAsia="標楷體" w:hint="eastAsia"/>
        </w:rPr>
        <w:t>元</w:t>
      </w:r>
      <w:r w:rsidR="00385D2F" w:rsidRPr="00233CD5">
        <w:rPr>
          <w:rFonts w:eastAsia="標楷體" w:hint="eastAsia"/>
        </w:rPr>
        <w:t>選擇</w:t>
      </w:r>
      <w:r w:rsidR="00D8483F" w:rsidRPr="00233CD5">
        <w:rPr>
          <w:rFonts w:eastAsia="標楷體" w:hint="eastAsia"/>
        </w:rPr>
        <w:t>。</w:t>
      </w:r>
    </w:p>
    <w:p w:rsidR="00646735" w:rsidRPr="00233CD5" w:rsidRDefault="00D8483F" w:rsidP="00233CD5">
      <w:pPr>
        <w:pStyle w:val="a3"/>
        <w:spacing w:before="3" w:line="360" w:lineRule="auto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三、主辦單位：</w:t>
      </w:r>
      <w:r w:rsidR="00F67D13" w:rsidRPr="00233CD5">
        <w:rPr>
          <w:rFonts w:ascii="標楷體" w:eastAsia="標楷體" w:hAnsi="標楷體"/>
        </w:rPr>
        <w:t>臺北市</w:t>
      </w:r>
      <w:r w:rsidR="00F67D13" w:rsidRPr="00233CD5">
        <w:rPr>
          <w:rFonts w:ascii="標楷體" w:eastAsia="標楷體" w:hAnsi="標楷體" w:cs="新細明體" w:hint="eastAsia"/>
        </w:rPr>
        <w:t>私立南華高中</w:t>
      </w:r>
    </w:p>
    <w:p w:rsidR="00A14254" w:rsidRPr="00233CD5" w:rsidRDefault="00D8483F" w:rsidP="00233CD5">
      <w:pPr>
        <w:pStyle w:val="a3"/>
        <w:spacing w:before="54" w:line="360" w:lineRule="auto"/>
        <w:ind w:right="565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四、承辦單位：</w:t>
      </w:r>
      <w:r w:rsidR="00F67D13" w:rsidRPr="00233CD5">
        <w:rPr>
          <w:rFonts w:ascii="標楷體" w:eastAsia="標楷體" w:hAnsi="標楷體"/>
        </w:rPr>
        <w:t>臺北市</w:t>
      </w:r>
      <w:r w:rsidR="00F67D13" w:rsidRPr="00E1614C">
        <w:rPr>
          <w:rFonts w:eastAsia="標楷體" w:hint="eastAsia"/>
          <w:bCs/>
          <w:color w:val="000000" w:themeColor="text1"/>
        </w:rPr>
        <w:t>南區青少年領袖陣營</w:t>
      </w:r>
      <w:r w:rsidR="00F67D13" w:rsidRPr="00E1614C">
        <w:rPr>
          <w:rFonts w:eastAsia="標楷體" w:hint="eastAsia"/>
          <w:bCs/>
          <w:color w:val="000000" w:themeColor="text1"/>
        </w:rPr>
        <w:t>(The Hub_</w:t>
      </w:r>
      <w:proofErr w:type="gramStart"/>
      <w:r w:rsidR="00F67D13" w:rsidRPr="00E1614C">
        <w:rPr>
          <w:rFonts w:eastAsia="標楷體" w:hint="eastAsia"/>
          <w:bCs/>
          <w:color w:val="000000" w:themeColor="text1"/>
        </w:rPr>
        <w:t>南青陣</w:t>
      </w:r>
      <w:proofErr w:type="gramEnd"/>
      <w:r w:rsidR="00F67D13" w:rsidRPr="00E1614C">
        <w:rPr>
          <w:rFonts w:eastAsia="標楷體" w:hint="eastAsia"/>
          <w:bCs/>
          <w:color w:val="000000" w:themeColor="text1"/>
        </w:rPr>
        <w:t>)</w:t>
      </w:r>
    </w:p>
    <w:p w:rsidR="00E1614C" w:rsidRDefault="00D8483F" w:rsidP="00E1614C">
      <w:pPr>
        <w:pStyle w:val="a3"/>
        <w:spacing w:before="54" w:line="360" w:lineRule="auto"/>
        <w:ind w:right="565"/>
        <w:rPr>
          <w:rFonts w:eastAsia="標楷體" w:hint="eastAsia"/>
          <w:bCs/>
          <w:color w:val="000000" w:themeColor="text1"/>
          <w:sz w:val="28"/>
        </w:rPr>
      </w:pPr>
      <w:r w:rsidRPr="00233CD5">
        <w:rPr>
          <w:rFonts w:ascii="標楷體" w:eastAsia="標楷體" w:hAnsi="標楷體"/>
        </w:rPr>
        <w:t>五</w:t>
      </w:r>
      <w:r w:rsidR="00F67D13" w:rsidRPr="00233CD5">
        <w:rPr>
          <w:rFonts w:ascii="標楷體" w:eastAsia="標楷體" w:hAnsi="標楷體"/>
        </w:rPr>
        <w:t>、辦理日期</w:t>
      </w:r>
      <w:r w:rsidR="00F67D13">
        <w:rPr>
          <w:rFonts w:ascii="標楷體" w:eastAsia="標楷體" w:hAnsi="標楷體" w:hint="eastAsia"/>
        </w:rPr>
        <w:t>/時間</w:t>
      </w:r>
      <w:r w:rsidR="00F67D13" w:rsidRPr="00233CD5">
        <w:rPr>
          <w:rFonts w:ascii="標楷體" w:eastAsia="標楷體" w:hAnsi="標楷體"/>
        </w:rPr>
        <w:t>：</w:t>
      </w:r>
      <w:r w:rsidR="00F67D13" w:rsidRPr="00B437DA">
        <w:rPr>
          <w:rFonts w:ascii="標楷體" w:eastAsia="標楷體" w:hAnsi="標楷體"/>
        </w:rPr>
        <w:t>11</w:t>
      </w:r>
      <w:r w:rsidR="00F67D13">
        <w:rPr>
          <w:rFonts w:ascii="標楷體" w:eastAsia="標楷體" w:hAnsi="標楷體" w:hint="eastAsia"/>
        </w:rPr>
        <w:t>3</w:t>
      </w:r>
      <w:r w:rsidR="00F67D13" w:rsidRPr="00B437DA">
        <w:rPr>
          <w:rFonts w:ascii="標楷體" w:eastAsia="標楷體" w:hAnsi="標楷體"/>
        </w:rPr>
        <w:t>年</w:t>
      </w:r>
      <w:r w:rsidR="00F67D13">
        <w:rPr>
          <w:rFonts w:ascii="標楷體" w:eastAsia="標楷體" w:hAnsi="標楷體" w:hint="eastAsia"/>
        </w:rPr>
        <w:t>05</w:t>
      </w:r>
      <w:r w:rsidR="00F67D13" w:rsidRPr="00B437DA">
        <w:rPr>
          <w:rFonts w:ascii="標楷體" w:eastAsia="標楷體" w:hAnsi="標楷體" w:hint="eastAsia"/>
        </w:rPr>
        <w:t>月</w:t>
      </w:r>
      <w:r w:rsidR="00703EF2">
        <w:rPr>
          <w:rFonts w:ascii="標楷體" w:eastAsia="標楷體" w:hAnsi="標楷體" w:hint="eastAsia"/>
        </w:rPr>
        <w:t>24</w:t>
      </w:r>
      <w:r w:rsidR="00F67D13" w:rsidRPr="00B437DA">
        <w:rPr>
          <w:rFonts w:ascii="標楷體" w:eastAsia="標楷體" w:hAnsi="標楷體" w:hint="eastAsia"/>
        </w:rPr>
        <w:t>日(五)</w:t>
      </w:r>
      <w:r w:rsidR="00D703E9">
        <w:rPr>
          <w:rFonts w:ascii="標楷體" w:eastAsia="標楷體" w:hAnsi="標楷體" w:hint="eastAsia"/>
        </w:rPr>
        <w:t xml:space="preserve"> / </w:t>
      </w:r>
      <w:r w:rsidR="00F67D13" w:rsidRPr="00233CD5">
        <w:rPr>
          <w:rFonts w:ascii="標楷體" w:eastAsia="標楷體" w:hAnsi="標楷體"/>
        </w:rPr>
        <w:t>下午：13：</w:t>
      </w:r>
      <w:r w:rsidR="00F67D13">
        <w:rPr>
          <w:rFonts w:ascii="標楷體" w:eastAsia="標楷體" w:hAnsi="標楷體" w:hint="eastAsia"/>
        </w:rPr>
        <w:t>3</w:t>
      </w:r>
      <w:r w:rsidR="00F67D13" w:rsidRPr="00233CD5">
        <w:rPr>
          <w:rFonts w:ascii="標楷體" w:eastAsia="標楷體" w:hAnsi="標楷體"/>
        </w:rPr>
        <w:t>0~1</w:t>
      </w:r>
      <w:r w:rsidR="00F67D13" w:rsidRPr="00233CD5">
        <w:rPr>
          <w:rFonts w:ascii="標楷體" w:eastAsia="標楷體" w:hAnsi="標楷體" w:hint="eastAsia"/>
        </w:rPr>
        <w:t>6</w:t>
      </w:r>
      <w:r w:rsidR="00F67D13" w:rsidRPr="00233CD5">
        <w:rPr>
          <w:rFonts w:ascii="標楷體" w:eastAsia="標楷體" w:hAnsi="標楷體"/>
        </w:rPr>
        <w:t>：</w:t>
      </w:r>
      <w:r w:rsidR="00F67D13">
        <w:rPr>
          <w:rFonts w:ascii="標楷體" w:eastAsia="標楷體" w:hAnsi="標楷體" w:hint="eastAsia"/>
        </w:rPr>
        <w:t>3</w:t>
      </w:r>
      <w:r w:rsidR="00F67D13" w:rsidRPr="00233CD5">
        <w:rPr>
          <w:rFonts w:ascii="標楷體" w:eastAsia="標楷體" w:hAnsi="標楷體"/>
        </w:rPr>
        <w:t>0</w:t>
      </w:r>
    </w:p>
    <w:p w:rsidR="00F67D13" w:rsidRPr="00233CD5" w:rsidRDefault="00D8483F" w:rsidP="00F67D13">
      <w:pPr>
        <w:pStyle w:val="a3"/>
        <w:spacing w:before="1" w:line="360" w:lineRule="auto"/>
        <w:ind w:right="4816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六、</w:t>
      </w:r>
      <w:r w:rsidR="00F67D13" w:rsidRPr="00233CD5">
        <w:rPr>
          <w:rFonts w:ascii="標楷體" w:eastAsia="標楷體" w:hAnsi="標楷體"/>
        </w:rPr>
        <w:t>研習對象：</w:t>
      </w:r>
    </w:p>
    <w:p w:rsidR="00F67D13" w:rsidRPr="00233CD5" w:rsidRDefault="00F67D13" w:rsidP="00F67D13">
      <w:pPr>
        <w:pStyle w:val="a3"/>
        <w:spacing w:before="2" w:line="360" w:lineRule="auto"/>
        <w:ind w:left="1020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(</w:t>
      </w:r>
      <w:proofErr w:type="gramStart"/>
      <w:r w:rsidRPr="00233CD5">
        <w:rPr>
          <w:rFonts w:ascii="標楷體" w:eastAsia="標楷體" w:hAnsi="標楷體"/>
        </w:rPr>
        <w:t>一</w:t>
      </w:r>
      <w:proofErr w:type="gramEnd"/>
      <w:r w:rsidRPr="00233CD5">
        <w:rPr>
          <w:rFonts w:ascii="標楷體" w:eastAsia="標楷體" w:hAnsi="標楷體"/>
        </w:rPr>
        <w:t>)</w:t>
      </w:r>
      <w:r w:rsidRPr="00233CD5">
        <w:rPr>
          <w:rFonts w:ascii="標楷體" w:eastAsia="標楷體" w:hAnsi="標楷體" w:cs="新細明體" w:hint="eastAsia"/>
        </w:rPr>
        <w:t xml:space="preserve"> 高中職、</w:t>
      </w:r>
      <w:r w:rsidRPr="00233CD5">
        <w:rPr>
          <w:rFonts w:ascii="標楷體" w:eastAsia="標楷體" w:hAnsi="標楷體"/>
        </w:rPr>
        <w:t>國中</w:t>
      </w:r>
      <w:r w:rsidRPr="00233CD5">
        <w:rPr>
          <w:rFonts w:ascii="標楷體" w:eastAsia="標楷體" w:hAnsi="標楷體" w:cs="新細明體" w:hint="eastAsia"/>
        </w:rPr>
        <w:t>輔導</w:t>
      </w:r>
      <w:r w:rsidRPr="00233CD5">
        <w:rPr>
          <w:rFonts w:ascii="標楷體" w:eastAsia="標楷體" w:hAnsi="標楷體"/>
        </w:rPr>
        <w:t>教師。</w:t>
      </w:r>
    </w:p>
    <w:p w:rsidR="00991DB8" w:rsidRPr="00991DB8" w:rsidRDefault="00F67D13" w:rsidP="00F67D13">
      <w:pPr>
        <w:pStyle w:val="a3"/>
        <w:spacing w:before="55" w:line="360" w:lineRule="auto"/>
        <w:ind w:right="351" w:firstLine="479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(二)</w:t>
      </w:r>
      <w:r w:rsidRPr="00233CD5">
        <w:rPr>
          <w:rFonts w:ascii="標楷體" w:eastAsia="標楷體" w:hAnsi="標楷體" w:hint="eastAsia"/>
        </w:rPr>
        <w:t xml:space="preserve"> </w:t>
      </w:r>
      <w:r w:rsidRPr="00233CD5">
        <w:rPr>
          <w:rFonts w:ascii="標楷體" w:eastAsia="標楷體" w:hAnsi="標楷體"/>
        </w:rPr>
        <w:t>研習時間給予教師公假課</w:t>
      </w:r>
      <w:proofErr w:type="gramStart"/>
      <w:r w:rsidRPr="00233CD5">
        <w:rPr>
          <w:rFonts w:ascii="標楷體" w:eastAsia="標楷體" w:hAnsi="標楷體"/>
        </w:rPr>
        <w:t>務</w:t>
      </w:r>
      <w:proofErr w:type="gramEnd"/>
      <w:r w:rsidRPr="00233CD5">
        <w:rPr>
          <w:rFonts w:ascii="標楷體" w:eastAsia="標楷體" w:hAnsi="標楷體"/>
        </w:rPr>
        <w:t xml:space="preserve">派代，完成研習後核予 </w:t>
      </w:r>
      <w:r w:rsidRPr="00233CD5">
        <w:rPr>
          <w:rFonts w:ascii="標楷體" w:eastAsia="標楷體" w:hAnsi="標楷體" w:hint="eastAsia"/>
        </w:rPr>
        <w:t>3</w:t>
      </w:r>
      <w:r w:rsidRPr="00233CD5">
        <w:rPr>
          <w:rFonts w:ascii="標楷體" w:eastAsia="標楷體" w:hAnsi="標楷體"/>
        </w:rPr>
        <w:t>小時研習時數。</w:t>
      </w:r>
    </w:p>
    <w:p w:rsidR="00142356" w:rsidRDefault="00D8483F" w:rsidP="00F67D13">
      <w:pPr>
        <w:pStyle w:val="a3"/>
        <w:spacing w:before="1" w:line="360" w:lineRule="auto"/>
        <w:ind w:right="4816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七、</w:t>
      </w:r>
      <w:r w:rsidR="00F67D13">
        <w:rPr>
          <w:rFonts w:ascii="標楷體" w:eastAsia="標楷體" w:hAnsi="標楷體" w:hint="eastAsia"/>
        </w:rPr>
        <w:t>人數限制:</w:t>
      </w:r>
      <w:r w:rsidR="00F67D13" w:rsidRPr="001C532D">
        <w:rPr>
          <w:rFonts w:ascii="標楷體" w:eastAsia="標楷體" w:hAnsi="標楷體" w:hint="eastAsia"/>
        </w:rPr>
        <w:t xml:space="preserve"> </w:t>
      </w:r>
      <w:r w:rsidR="00F67D13">
        <w:rPr>
          <w:rFonts w:ascii="標楷體" w:eastAsia="標楷體" w:hAnsi="標楷體" w:hint="eastAsia"/>
        </w:rPr>
        <w:t>20人</w:t>
      </w:r>
    </w:p>
    <w:p w:rsidR="006F2DCA" w:rsidRDefault="00D8483F" w:rsidP="00142356">
      <w:pPr>
        <w:pStyle w:val="a3"/>
        <w:spacing w:before="55" w:line="360" w:lineRule="auto"/>
        <w:ind w:right="351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八、</w:t>
      </w:r>
      <w:r w:rsidR="00F67D13" w:rsidRPr="00233CD5">
        <w:rPr>
          <w:rFonts w:ascii="標楷體" w:eastAsia="標楷體" w:hAnsi="標楷體"/>
        </w:rPr>
        <w:t>報名方式</w:t>
      </w:r>
      <w:r w:rsidR="00F67D13" w:rsidRPr="00233CD5">
        <w:rPr>
          <w:rFonts w:ascii="標楷體" w:eastAsia="標楷體" w:hAnsi="標楷體" w:hint="eastAsia"/>
        </w:rPr>
        <w:t>：</w:t>
      </w:r>
      <w:r w:rsidR="00F67D13" w:rsidRPr="00397A5D">
        <w:rPr>
          <w:rFonts w:ascii="標楷體" w:eastAsia="標楷體" w:hAnsi="標楷體" w:hint="eastAsia"/>
        </w:rPr>
        <w:t>請於11</w:t>
      </w:r>
      <w:r w:rsidR="00F67D13">
        <w:rPr>
          <w:rFonts w:ascii="標楷體" w:eastAsia="標楷體" w:hAnsi="標楷體" w:hint="eastAsia"/>
        </w:rPr>
        <w:t>3</w:t>
      </w:r>
      <w:r w:rsidR="00F67D13" w:rsidRPr="00397A5D">
        <w:rPr>
          <w:rFonts w:ascii="標楷體" w:eastAsia="標楷體" w:hAnsi="標楷體" w:hint="eastAsia"/>
        </w:rPr>
        <w:t>年</w:t>
      </w:r>
      <w:r w:rsidR="00F67D13">
        <w:rPr>
          <w:rFonts w:ascii="標楷體" w:eastAsia="標楷體" w:hAnsi="標楷體" w:hint="eastAsia"/>
        </w:rPr>
        <w:t>5</w:t>
      </w:r>
      <w:r w:rsidR="00F67D13" w:rsidRPr="00397A5D">
        <w:rPr>
          <w:rFonts w:ascii="標楷體" w:eastAsia="標楷體" w:hAnsi="標楷體" w:hint="eastAsia"/>
        </w:rPr>
        <w:t>月15日（星期三）前</w:t>
      </w:r>
      <w:r w:rsidR="00F67D13">
        <w:rPr>
          <w:rFonts w:ascii="標楷體" w:eastAsia="標楷體" w:hAnsi="標楷體" w:hint="eastAsia"/>
        </w:rPr>
        <w:t>至</w:t>
      </w:r>
      <w:r w:rsidR="00F67D13" w:rsidRPr="00233CD5">
        <w:rPr>
          <w:rFonts w:ascii="標楷體" w:eastAsia="標楷體" w:hAnsi="標楷體"/>
        </w:rPr>
        <w:t>「臺北市教師在職研習網」報名。</w:t>
      </w:r>
    </w:p>
    <w:p w:rsidR="00646735" w:rsidRPr="00233CD5" w:rsidRDefault="006F2DCA" w:rsidP="00F67D13">
      <w:pPr>
        <w:pStyle w:val="a3"/>
        <w:spacing w:before="55" w:line="360" w:lineRule="auto"/>
        <w:ind w:right="351"/>
        <w:rPr>
          <w:rFonts w:ascii="標楷體" w:eastAsia="標楷體" w:hAnsi="標楷體"/>
        </w:rPr>
      </w:pPr>
      <w:r w:rsidRPr="00233CD5">
        <w:rPr>
          <w:rFonts w:ascii="標楷體" w:eastAsia="標楷體" w:hAnsi="標楷體"/>
        </w:rPr>
        <w:t>九、</w:t>
      </w:r>
      <w:r w:rsidR="00D8483F" w:rsidRPr="00233CD5">
        <w:rPr>
          <w:rFonts w:ascii="標楷體" w:eastAsia="標楷體" w:hAnsi="標楷體"/>
        </w:rPr>
        <w:t>研習內容：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5387"/>
      </w:tblGrid>
      <w:tr w:rsidR="00855986" w:rsidRPr="00233CD5" w:rsidTr="00514564">
        <w:trPr>
          <w:trHeight w:val="465"/>
        </w:trPr>
        <w:tc>
          <w:tcPr>
            <w:tcW w:w="2649" w:type="dxa"/>
            <w:shd w:val="clear" w:color="auto" w:fill="D9D9D9"/>
          </w:tcPr>
          <w:p w:rsidR="00855986" w:rsidRPr="00233CD5" w:rsidRDefault="00855986" w:rsidP="00385D2F">
            <w:pPr>
              <w:pStyle w:val="TableParagraph"/>
              <w:spacing w:line="340" w:lineRule="exact"/>
              <w:ind w:right="208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33CD5">
              <w:rPr>
                <w:rFonts w:ascii="標楷體" w:eastAsia="標楷體" w:hAnsi="標楷體"/>
                <w:b/>
                <w:sz w:val="28"/>
                <w:szCs w:val="24"/>
              </w:rPr>
              <w:t>時間</w:t>
            </w:r>
          </w:p>
        </w:tc>
        <w:tc>
          <w:tcPr>
            <w:tcW w:w="5387" w:type="dxa"/>
            <w:shd w:val="clear" w:color="auto" w:fill="D9D9D9"/>
          </w:tcPr>
          <w:p w:rsidR="00855986" w:rsidRPr="00233CD5" w:rsidRDefault="00855986" w:rsidP="00385D2F">
            <w:pPr>
              <w:pStyle w:val="TableParagraph"/>
              <w:spacing w:line="340" w:lineRule="exact"/>
              <w:ind w:left="177" w:right="173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233CD5">
              <w:rPr>
                <w:rFonts w:ascii="標楷體" w:eastAsia="標楷體" w:hAnsi="標楷體"/>
                <w:b/>
                <w:sz w:val="28"/>
                <w:szCs w:val="24"/>
              </w:rPr>
              <w:t>課程內容</w:t>
            </w:r>
          </w:p>
        </w:tc>
      </w:tr>
      <w:tr w:rsidR="00855986" w:rsidRPr="00233CD5" w:rsidTr="00514564">
        <w:trPr>
          <w:trHeight w:val="308"/>
        </w:trPr>
        <w:tc>
          <w:tcPr>
            <w:tcW w:w="2649" w:type="dxa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13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0-13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5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5387" w:type="dxa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報到</w:t>
            </w:r>
          </w:p>
        </w:tc>
      </w:tr>
      <w:tr w:rsidR="00855986" w:rsidRPr="00233CD5" w:rsidTr="00EF78BD">
        <w:trPr>
          <w:trHeight w:val="382"/>
        </w:trPr>
        <w:tc>
          <w:tcPr>
            <w:tcW w:w="2649" w:type="dxa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13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5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</w:p>
        </w:tc>
        <w:tc>
          <w:tcPr>
            <w:tcW w:w="5387" w:type="dxa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南青陣</w:t>
            </w:r>
            <w:proofErr w:type="gramEnd"/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關懷據點簡介</w:t>
            </w:r>
          </w:p>
        </w:tc>
      </w:tr>
      <w:tr w:rsidR="00855986" w:rsidRPr="00233CD5" w:rsidTr="00514564">
        <w:trPr>
          <w:trHeight w:val="279"/>
        </w:trPr>
        <w:tc>
          <w:tcPr>
            <w:tcW w:w="26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休息</w:t>
            </w:r>
          </w:p>
        </w:tc>
      </w:tr>
      <w:tr w:rsidR="00855986" w:rsidRPr="00233CD5" w:rsidTr="00EF78BD">
        <w:trPr>
          <w:trHeight w:val="294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：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5986" w:rsidRPr="00142356" w:rsidRDefault="00D6030A" w:rsidP="0085598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030A">
              <w:rPr>
                <w:rFonts w:ascii="標楷體" w:eastAsia="標楷體" w:hAnsi="標楷體" w:cs="微軟正黑體"/>
                <w:color w:val="1F1F1F"/>
                <w:sz w:val="28"/>
                <w:szCs w:val="24"/>
                <w:shd w:val="clear" w:color="auto" w:fill="FFFFFF"/>
              </w:rPr>
              <w:t>夢幻甜品「</w:t>
            </w:r>
            <w:proofErr w:type="gramStart"/>
            <w:r w:rsidRPr="00D6030A">
              <w:rPr>
                <w:rFonts w:ascii="標楷體" w:eastAsia="標楷體" w:hAnsi="標楷體" w:cs="微軟正黑體"/>
                <w:color w:val="1F1F1F"/>
                <w:sz w:val="28"/>
                <w:szCs w:val="24"/>
                <w:shd w:val="clear" w:color="auto" w:fill="FFFFFF"/>
              </w:rPr>
              <w:t>水信玄餅</w:t>
            </w:r>
            <w:proofErr w:type="gramEnd"/>
            <w:r w:rsidRPr="00D6030A">
              <w:rPr>
                <w:rFonts w:ascii="標楷體" w:eastAsia="標楷體" w:hAnsi="標楷體" w:cs="微軟正黑體"/>
                <w:color w:val="1F1F1F"/>
                <w:sz w:val="28"/>
                <w:szCs w:val="24"/>
                <w:shd w:val="clear" w:color="auto" w:fill="FFFFFF"/>
              </w:rPr>
              <w:t>」</w:t>
            </w:r>
            <w:r w:rsidR="00855986" w:rsidRPr="00142356">
              <w:rPr>
                <w:rFonts w:ascii="標楷體" w:eastAsia="標楷體" w:hAnsi="標楷體" w:cs="微軟正黑體" w:hint="eastAsia"/>
                <w:sz w:val="28"/>
                <w:szCs w:val="24"/>
              </w:rPr>
              <w:t>體驗課程</w:t>
            </w:r>
          </w:p>
        </w:tc>
      </w:tr>
      <w:tr w:rsidR="00855986" w:rsidRPr="00233CD5" w:rsidTr="00EF78BD">
        <w:trPr>
          <w:trHeight w:val="258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855986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50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Pr="00855986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休息</w:t>
            </w:r>
          </w:p>
        </w:tc>
      </w:tr>
      <w:tr w:rsidR="00855986" w:rsidRPr="00233CD5" w:rsidTr="00514564">
        <w:trPr>
          <w:trHeight w:val="343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Pr="00BB0BD1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855986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5986" w:rsidRPr="00BB0BD1" w:rsidRDefault="00D6030A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D6030A">
              <w:rPr>
                <w:rFonts w:ascii="標楷體" w:eastAsia="標楷體" w:hAnsi="標楷體" w:cs="微軟正黑體"/>
                <w:sz w:val="28"/>
                <w:szCs w:val="24"/>
              </w:rPr>
              <w:t>超Q湯圓皂球DIY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="00855986"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體驗課程</w:t>
            </w:r>
          </w:p>
        </w:tc>
      </w:tr>
      <w:tr w:rsidR="00855986" w:rsidRPr="00233CD5" w:rsidTr="00514564">
        <w:trPr>
          <w:trHeight w:val="345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BB0BD1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Pr="00855986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16</w:t>
            </w:r>
            <w:r w:rsidRPr="00BB0BD1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休息</w:t>
            </w:r>
          </w:p>
        </w:tc>
      </w:tr>
      <w:tr w:rsidR="00855986" w:rsidRPr="00233CD5" w:rsidTr="00514564">
        <w:trPr>
          <w:trHeight w:val="345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855986">
              <w:rPr>
                <w:rFonts w:ascii="標楷體" w:eastAsia="標楷體" w:hAnsi="標楷體" w:hint="eastAsia"/>
                <w:sz w:val="28"/>
                <w:szCs w:val="24"/>
              </w:rPr>
              <w:t>：10-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16</w:t>
            </w:r>
            <w:r w:rsidRPr="00855986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品嚐</w:t>
            </w:r>
            <w:proofErr w:type="gramStart"/>
            <w:r w:rsidRPr="00142356">
              <w:rPr>
                <w:rFonts w:ascii="標楷體" w:eastAsia="標楷體" w:hAnsi="標楷體" w:cs="微軟正黑體" w:hint="eastAsia"/>
                <w:color w:val="1F1F1F"/>
                <w:sz w:val="28"/>
                <w:szCs w:val="24"/>
                <w:shd w:val="clear" w:color="auto" w:fill="FFFFFF"/>
              </w:rPr>
              <w:t>水信玄餅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暨</w:t>
            </w:r>
            <w:proofErr w:type="gramEnd"/>
            <w:r w:rsidRPr="00BB0BD1">
              <w:rPr>
                <w:rFonts w:ascii="標楷體" w:eastAsia="標楷體" w:hAnsi="標楷體"/>
                <w:sz w:val="28"/>
                <w:szCs w:val="24"/>
              </w:rPr>
              <w:t>QA</w:t>
            </w: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時間</w:t>
            </w:r>
          </w:p>
        </w:tc>
      </w:tr>
      <w:tr w:rsidR="00855986" w:rsidRPr="00233CD5" w:rsidTr="00514564">
        <w:trPr>
          <w:trHeight w:val="252"/>
        </w:trPr>
        <w:tc>
          <w:tcPr>
            <w:tcW w:w="2649" w:type="dxa"/>
            <w:tcBorders>
              <w:top w:val="single" w:sz="4" w:space="0" w:color="auto"/>
            </w:tcBorders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/>
                <w:sz w:val="28"/>
                <w:szCs w:val="24"/>
              </w:rPr>
              <w:t>16</w:t>
            </w:r>
            <w:r w:rsidRPr="00855986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BB0BD1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855986" w:rsidRPr="00BB0BD1" w:rsidRDefault="00855986" w:rsidP="00855986">
            <w:pPr>
              <w:pStyle w:val="TableParagraph"/>
              <w:rPr>
                <w:rFonts w:ascii="標楷體" w:eastAsia="標楷體" w:hAnsi="標楷體"/>
                <w:sz w:val="28"/>
                <w:szCs w:val="24"/>
              </w:rPr>
            </w:pPr>
            <w:r w:rsidRPr="00BB0BD1">
              <w:rPr>
                <w:rFonts w:ascii="標楷體" w:eastAsia="標楷體" w:hAnsi="標楷體" w:cs="微軟正黑體" w:hint="eastAsia"/>
                <w:sz w:val="28"/>
                <w:szCs w:val="24"/>
              </w:rPr>
              <w:t>賦歸</w:t>
            </w:r>
          </w:p>
        </w:tc>
      </w:tr>
    </w:tbl>
    <w:p w:rsidR="00646735" w:rsidRPr="00233CD5" w:rsidRDefault="00646735">
      <w:pPr>
        <w:rPr>
          <w:rFonts w:ascii="標楷體" w:eastAsia="標楷體" w:hAnsi="標楷體"/>
          <w:sz w:val="24"/>
          <w:szCs w:val="24"/>
        </w:rPr>
        <w:sectPr w:rsidR="00646735" w:rsidRPr="00233CD5" w:rsidSect="007C292D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46735" w:rsidRPr="00233CD5" w:rsidRDefault="00D8483F" w:rsidP="00BB0BD1">
      <w:pPr>
        <w:spacing w:line="360" w:lineRule="auto"/>
        <w:ind w:left="540"/>
        <w:rPr>
          <w:rFonts w:ascii="標楷體" w:eastAsia="標楷體" w:hAnsi="標楷體"/>
          <w:sz w:val="24"/>
          <w:szCs w:val="24"/>
        </w:rPr>
      </w:pPr>
      <w:r w:rsidRPr="00233CD5">
        <w:rPr>
          <w:rFonts w:ascii="標楷體" w:eastAsia="標楷體" w:hAnsi="標楷體"/>
          <w:sz w:val="24"/>
          <w:szCs w:val="24"/>
        </w:rPr>
        <w:lastRenderedPageBreak/>
        <w:t>十、本期程預期效益</w:t>
      </w:r>
      <w:r w:rsidRPr="00233CD5">
        <w:rPr>
          <w:rFonts w:ascii="標楷體" w:eastAsia="標楷體" w:hAnsi="標楷體" w:hint="eastAsia"/>
          <w:sz w:val="24"/>
          <w:szCs w:val="24"/>
        </w:rPr>
        <w:t>：</w:t>
      </w:r>
    </w:p>
    <w:p w:rsidR="00BB0BD1" w:rsidRPr="00BB0BD1" w:rsidRDefault="00385D2F" w:rsidP="00BB0BD1">
      <w:pPr>
        <w:pStyle w:val="a4"/>
        <w:numPr>
          <w:ilvl w:val="0"/>
          <w:numId w:val="1"/>
        </w:numPr>
        <w:spacing w:before="13" w:line="360" w:lineRule="auto"/>
        <w:ind w:right="409"/>
        <w:rPr>
          <w:rFonts w:ascii="標楷體" w:eastAsia="標楷體" w:hAnsi="標楷體"/>
          <w:sz w:val="24"/>
          <w:szCs w:val="24"/>
        </w:rPr>
      </w:pPr>
      <w:r w:rsidRPr="00BB0BD1">
        <w:rPr>
          <w:rFonts w:ascii="標楷體" w:eastAsia="標楷體" w:hAnsi="標楷體" w:cs="新細明體" w:hint="eastAsia"/>
          <w:sz w:val="24"/>
          <w:szCs w:val="24"/>
        </w:rPr>
        <w:t>高中職、</w:t>
      </w:r>
      <w:r w:rsidRPr="00BB0BD1">
        <w:rPr>
          <w:rFonts w:ascii="標楷體" w:eastAsia="標楷體" w:hAnsi="標楷體"/>
          <w:sz w:val="24"/>
          <w:szCs w:val="24"/>
        </w:rPr>
        <w:t>國中</w:t>
      </w:r>
      <w:r w:rsidR="00233CD5" w:rsidRPr="00BB0BD1">
        <w:rPr>
          <w:rFonts w:ascii="標楷體" w:eastAsia="標楷體" w:hAnsi="標楷體" w:hint="eastAsia"/>
          <w:sz w:val="24"/>
          <w:szCs w:val="24"/>
        </w:rPr>
        <w:t>輔導</w:t>
      </w:r>
      <w:r w:rsidRPr="00BB0BD1">
        <w:rPr>
          <w:rFonts w:ascii="標楷體" w:eastAsia="標楷體" w:hAnsi="標楷體"/>
          <w:sz w:val="24"/>
          <w:szCs w:val="24"/>
        </w:rPr>
        <w:t>教師</w:t>
      </w:r>
      <w:r w:rsidR="00233CD5" w:rsidRPr="00BB0BD1">
        <w:rPr>
          <w:rFonts w:ascii="標楷體" w:eastAsia="標楷體" w:hAnsi="標楷體" w:hint="eastAsia"/>
          <w:sz w:val="24"/>
          <w:szCs w:val="24"/>
        </w:rPr>
        <w:t>瞭解</w:t>
      </w:r>
      <w:r w:rsidR="00BB0BD1" w:rsidRPr="00BB0BD1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南區青少年領袖陣營(The Hub_</w:t>
      </w:r>
      <w:proofErr w:type="gramStart"/>
      <w:r w:rsidR="00BB0BD1" w:rsidRPr="00BB0BD1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南青陣</w:t>
      </w:r>
      <w:proofErr w:type="gramEnd"/>
      <w:r w:rsidR="00BB0BD1" w:rsidRPr="00BB0BD1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)</w:t>
      </w:r>
      <w:r w:rsidRPr="00BB0BD1">
        <w:rPr>
          <w:rFonts w:ascii="標楷體" w:eastAsia="標楷體" w:hAnsi="標楷體"/>
          <w:sz w:val="24"/>
          <w:szCs w:val="24"/>
        </w:rPr>
        <w:t>之</w:t>
      </w:r>
    </w:p>
    <w:p w:rsidR="00646735" w:rsidRPr="00BB0BD1" w:rsidRDefault="00385D2F" w:rsidP="00BB0BD1">
      <w:pPr>
        <w:pStyle w:val="a4"/>
        <w:spacing w:before="13" w:line="360" w:lineRule="auto"/>
        <w:ind w:left="1200" w:right="409"/>
        <w:rPr>
          <w:rFonts w:ascii="標楷體" w:eastAsia="標楷體" w:hAnsi="標楷體"/>
          <w:bCs/>
          <w:color w:val="000000" w:themeColor="text1"/>
          <w:sz w:val="24"/>
          <w:szCs w:val="24"/>
        </w:rPr>
      </w:pPr>
      <w:r w:rsidRPr="00BB0BD1">
        <w:rPr>
          <w:rFonts w:ascii="標楷體" w:eastAsia="標楷體" w:hAnsi="標楷體" w:cs="微軟正黑體" w:hint="eastAsia"/>
          <w:sz w:val="24"/>
          <w:szCs w:val="24"/>
        </w:rPr>
        <w:t>理念</w:t>
      </w:r>
      <w:r w:rsidRPr="00BB0BD1">
        <w:rPr>
          <w:rFonts w:ascii="標楷體" w:eastAsia="標楷體" w:hAnsi="標楷體" w:cs="新細明體" w:hint="eastAsia"/>
          <w:sz w:val="24"/>
          <w:szCs w:val="24"/>
        </w:rPr>
        <w:t>與課程</w:t>
      </w:r>
      <w:r w:rsidR="00D8483F" w:rsidRPr="00BB0BD1">
        <w:rPr>
          <w:rFonts w:ascii="標楷體" w:eastAsia="標楷體" w:hAnsi="標楷體"/>
          <w:sz w:val="24"/>
          <w:szCs w:val="24"/>
        </w:rPr>
        <w:t>。</w:t>
      </w:r>
    </w:p>
    <w:p w:rsidR="00BB0BD1" w:rsidRPr="003929B7" w:rsidRDefault="00BB0BD1" w:rsidP="003929B7">
      <w:pPr>
        <w:pStyle w:val="a4"/>
        <w:numPr>
          <w:ilvl w:val="0"/>
          <w:numId w:val="1"/>
        </w:numPr>
        <w:spacing w:before="13" w:line="360" w:lineRule="auto"/>
        <w:ind w:right="409"/>
        <w:rPr>
          <w:rFonts w:ascii="標楷體" w:eastAsia="標楷體" w:hAnsi="標楷體" w:cs="新細明體"/>
          <w:sz w:val="24"/>
          <w:szCs w:val="24"/>
        </w:rPr>
      </w:pPr>
      <w:r w:rsidRPr="00BB0BD1">
        <w:rPr>
          <w:rFonts w:ascii="標楷體" w:eastAsia="標楷體" w:hAnsi="標楷體" w:cs="新細明體" w:hint="eastAsia"/>
          <w:sz w:val="24"/>
          <w:szCs w:val="24"/>
        </w:rPr>
        <w:t>高中職、國中輔導教師透過體驗南區青少年領袖陣營(The Hub_</w:t>
      </w:r>
      <w:proofErr w:type="gramStart"/>
      <w:r w:rsidRPr="00BB0BD1">
        <w:rPr>
          <w:rFonts w:ascii="標楷體" w:eastAsia="標楷體" w:hAnsi="標楷體" w:cs="新細明體" w:hint="eastAsia"/>
          <w:sz w:val="24"/>
          <w:szCs w:val="24"/>
        </w:rPr>
        <w:t>南青陣</w:t>
      </w:r>
      <w:proofErr w:type="gramEnd"/>
      <w:r w:rsidRPr="00BB0BD1">
        <w:rPr>
          <w:rFonts w:ascii="標楷體" w:eastAsia="標楷體" w:hAnsi="標楷體" w:cs="新細明體" w:hint="eastAsia"/>
          <w:sz w:val="24"/>
          <w:szCs w:val="24"/>
        </w:rPr>
        <w:t>)</w:t>
      </w:r>
      <w:r w:rsidRPr="003929B7">
        <w:rPr>
          <w:rFonts w:ascii="標楷體" w:eastAsia="標楷體" w:hAnsi="標楷體" w:cs="新細明體" w:hint="eastAsia"/>
          <w:sz w:val="24"/>
          <w:szCs w:val="24"/>
        </w:rPr>
        <w:t>之課程，理解</w:t>
      </w:r>
      <w:r w:rsidR="00362F7D" w:rsidRPr="003929B7">
        <w:rPr>
          <w:rFonts w:ascii="標楷體" w:eastAsia="標楷體" w:hAnsi="標楷體" w:cs="新細明體" w:hint="eastAsia"/>
          <w:sz w:val="24"/>
          <w:szCs w:val="24"/>
        </w:rPr>
        <w:t>課程</w:t>
      </w:r>
      <w:r w:rsidRPr="003929B7">
        <w:rPr>
          <w:rFonts w:ascii="標楷體" w:eastAsia="標楷體" w:hAnsi="標楷體" w:cs="新細明體" w:hint="eastAsia"/>
          <w:sz w:val="24"/>
          <w:szCs w:val="24"/>
        </w:rPr>
        <w:t>學習內容、特色及</w:t>
      </w:r>
      <w:r w:rsidR="00362F7D" w:rsidRPr="003929B7">
        <w:rPr>
          <w:rFonts w:ascii="標楷體" w:eastAsia="標楷體" w:hAnsi="標楷體" w:cs="新細明體" w:hint="eastAsia"/>
          <w:sz w:val="24"/>
          <w:szCs w:val="24"/>
        </w:rPr>
        <w:t>學生</w:t>
      </w:r>
      <w:r w:rsidR="00D8483F" w:rsidRPr="003929B7">
        <w:rPr>
          <w:rFonts w:ascii="標楷體" w:eastAsia="標楷體" w:hAnsi="標楷體" w:cs="新細明體" w:hint="eastAsia"/>
          <w:sz w:val="24"/>
          <w:szCs w:val="24"/>
        </w:rPr>
        <w:t>生涯</w:t>
      </w:r>
      <w:r w:rsidRPr="003929B7">
        <w:rPr>
          <w:rFonts w:ascii="標楷體" w:eastAsia="標楷體" w:hAnsi="標楷體" w:cs="新細明體" w:hint="eastAsia"/>
          <w:sz w:val="24"/>
          <w:szCs w:val="24"/>
        </w:rPr>
        <w:t>發展進路</w:t>
      </w:r>
      <w:r w:rsidRPr="003929B7">
        <w:rPr>
          <w:rFonts w:ascii="標楷體" w:eastAsia="標楷體" w:hAnsi="標楷體"/>
          <w:sz w:val="24"/>
          <w:szCs w:val="24"/>
        </w:rPr>
        <w:t>。</w:t>
      </w:r>
    </w:p>
    <w:p w:rsidR="00646735" w:rsidRPr="00BB0BD1" w:rsidRDefault="00BB0BD1" w:rsidP="00BB0BD1">
      <w:pPr>
        <w:pStyle w:val="a4"/>
        <w:numPr>
          <w:ilvl w:val="0"/>
          <w:numId w:val="1"/>
        </w:numPr>
        <w:spacing w:before="13" w:line="360" w:lineRule="auto"/>
        <w:ind w:right="409"/>
        <w:rPr>
          <w:rFonts w:ascii="標楷體" w:eastAsia="標楷體" w:hAnsi="標楷體" w:cs="新細明體"/>
          <w:sz w:val="24"/>
          <w:szCs w:val="24"/>
        </w:rPr>
      </w:pPr>
      <w:r w:rsidRPr="00BB0BD1">
        <w:rPr>
          <w:rFonts w:ascii="標楷體" w:eastAsia="標楷體" w:hAnsi="標楷體" w:cs="新細明體" w:hint="eastAsia"/>
          <w:sz w:val="24"/>
          <w:szCs w:val="24"/>
        </w:rPr>
        <w:t>高中職、國中輔導教師評估課程適合度，推薦有需要之學生參加南區青少年領袖陣營(The Hub_</w:t>
      </w:r>
      <w:proofErr w:type="gramStart"/>
      <w:r w:rsidRPr="00BB0BD1">
        <w:rPr>
          <w:rFonts w:ascii="標楷體" w:eastAsia="標楷體" w:hAnsi="標楷體" w:cs="新細明體" w:hint="eastAsia"/>
          <w:sz w:val="24"/>
          <w:szCs w:val="24"/>
        </w:rPr>
        <w:t>南青陣</w:t>
      </w:r>
      <w:proofErr w:type="gramEnd"/>
      <w:r w:rsidRPr="00BB0BD1">
        <w:rPr>
          <w:rFonts w:ascii="標楷體" w:eastAsia="標楷體" w:hAnsi="標楷體" w:cs="新細明體" w:hint="eastAsia"/>
          <w:sz w:val="24"/>
          <w:szCs w:val="24"/>
        </w:rPr>
        <w:t>)</w:t>
      </w:r>
      <w:r w:rsidRPr="00BB0BD1">
        <w:rPr>
          <w:rFonts w:ascii="標楷體" w:eastAsia="標楷體" w:hAnsi="標楷體"/>
          <w:sz w:val="24"/>
          <w:szCs w:val="24"/>
        </w:rPr>
        <w:t>。</w:t>
      </w:r>
    </w:p>
    <w:p w:rsidR="00BB0BD1" w:rsidRDefault="00D8483F" w:rsidP="00BB0BD1">
      <w:pPr>
        <w:spacing w:line="360" w:lineRule="auto"/>
        <w:ind w:left="540"/>
        <w:jc w:val="both"/>
        <w:rPr>
          <w:rFonts w:ascii="標楷體" w:eastAsia="標楷體" w:hAnsi="標楷體" w:cs="新細明體"/>
          <w:sz w:val="24"/>
          <w:szCs w:val="24"/>
        </w:rPr>
      </w:pPr>
      <w:r w:rsidRPr="00BB0BD1">
        <w:rPr>
          <w:rFonts w:ascii="標楷體" w:eastAsia="標楷體" w:hAnsi="標楷體"/>
          <w:sz w:val="24"/>
          <w:szCs w:val="24"/>
        </w:rPr>
        <w:t>十</w:t>
      </w:r>
      <w:r w:rsidR="00F67D13">
        <w:rPr>
          <w:rFonts w:ascii="標楷體" w:eastAsia="標楷體" w:hAnsi="標楷體" w:hint="eastAsia"/>
          <w:sz w:val="24"/>
          <w:szCs w:val="24"/>
        </w:rPr>
        <w:t>一</w:t>
      </w:r>
      <w:r w:rsidRPr="00BB0BD1">
        <w:rPr>
          <w:rFonts w:ascii="標楷體" w:eastAsia="標楷體" w:hAnsi="標楷體"/>
          <w:sz w:val="24"/>
          <w:szCs w:val="24"/>
        </w:rPr>
        <w:t>、經費說明</w:t>
      </w:r>
      <w:r w:rsidRPr="00BB0BD1">
        <w:rPr>
          <w:rFonts w:ascii="標楷體" w:eastAsia="標楷體" w:hAnsi="標楷體" w:hint="eastAsia"/>
          <w:sz w:val="24"/>
          <w:szCs w:val="24"/>
        </w:rPr>
        <w:t>：</w:t>
      </w:r>
      <w:r w:rsidRPr="00BB0BD1">
        <w:rPr>
          <w:rFonts w:ascii="標楷體" w:eastAsia="標楷體" w:hAnsi="標楷體"/>
          <w:sz w:val="24"/>
          <w:szCs w:val="24"/>
        </w:rPr>
        <w:t xml:space="preserve">由臺北市 </w:t>
      </w:r>
      <w:proofErr w:type="gramStart"/>
      <w:r w:rsidRPr="00BB0BD1">
        <w:rPr>
          <w:rFonts w:ascii="標楷體" w:eastAsia="標楷體" w:hAnsi="標楷體"/>
          <w:sz w:val="24"/>
          <w:szCs w:val="24"/>
        </w:rPr>
        <w:t>11</w:t>
      </w:r>
      <w:r w:rsidR="00142356">
        <w:rPr>
          <w:rFonts w:ascii="標楷體" w:eastAsia="標楷體" w:hAnsi="標楷體" w:hint="eastAsia"/>
          <w:sz w:val="24"/>
          <w:szCs w:val="24"/>
        </w:rPr>
        <w:t>3</w:t>
      </w:r>
      <w:proofErr w:type="gramEnd"/>
      <w:r w:rsidRPr="00BB0BD1">
        <w:rPr>
          <w:rFonts w:ascii="標楷體" w:eastAsia="標楷體" w:hAnsi="標楷體"/>
          <w:sz w:val="24"/>
          <w:szCs w:val="24"/>
        </w:rPr>
        <w:t>年度</w:t>
      </w:r>
      <w:r w:rsidR="00BB0BD1" w:rsidRPr="00BB0BD1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南區青少年領袖陣營(The Hub_</w:t>
      </w:r>
      <w:proofErr w:type="gramStart"/>
      <w:r w:rsidR="00BB0BD1" w:rsidRPr="00BB0BD1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南青</w:t>
      </w:r>
      <w:proofErr w:type="gramEnd"/>
      <w:r w:rsidR="00BB0BD1" w:rsidRPr="00BB0BD1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陣)</w:t>
      </w:r>
      <w:r w:rsidR="00385D2F" w:rsidRPr="00BB0BD1">
        <w:rPr>
          <w:rFonts w:ascii="標楷體" w:eastAsia="標楷體" w:hAnsi="標楷體" w:cs="新細明體" w:hint="eastAsia"/>
          <w:sz w:val="24"/>
          <w:szCs w:val="24"/>
        </w:rPr>
        <w:t>計畫</w:t>
      </w:r>
    </w:p>
    <w:p w:rsidR="00646735" w:rsidRPr="00BB0BD1" w:rsidRDefault="00BB0BD1" w:rsidP="00BB0BD1">
      <w:pPr>
        <w:spacing w:line="360" w:lineRule="auto"/>
        <w:ind w:left="5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D8483F" w:rsidRPr="00BB0BD1">
        <w:rPr>
          <w:rFonts w:ascii="標楷體" w:eastAsia="標楷體" w:hAnsi="標楷體"/>
          <w:sz w:val="24"/>
          <w:szCs w:val="24"/>
        </w:rPr>
        <w:t>經費項下支應。</w:t>
      </w:r>
    </w:p>
    <w:sectPr w:rsidR="00646735" w:rsidRPr="00BB0BD1">
      <w:pgSz w:w="11910" w:h="16840"/>
      <w:pgMar w:top="1420" w:right="16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EBA" w:rsidRDefault="00497EBA" w:rsidP="00EF78BD">
      <w:r>
        <w:separator/>
      </w:r>
    </w:p>
  </w:endnote>
  <w:endnote w:type="continuationSeparator" w:id="0">
    <w:p w:rsidR="00497EBA" w:rsidRDefault="00497EBA" w:rsidP="00EF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EBA" w:rsidRDefault="00497EBA" w:rsidP="00EF78BD">
      <w:r>
        <w:separator/>
      </w:r>
    </w:p>
  </w:footnote>
  <w:footnote w:type="continuationSeparator" w:id="0">
    <w:p w:rsidR="00497EBA" w:rsidRDefault="00497EBA" w:rsidP="00EF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304D"/>
    <w:multiLevelType w:val="hybridMultilevel"/>
    <w:tmpl w:val="1E8E8142"/>
    <w:lvl w:ilvl="0" w:tplc="F2FE82B0">
      <w:start w:val="1"/>
      <w:numFmt w:val="taiwaneseCountingThousand"/>
      <w:lvlText w:val="(%1)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35"/>
    <w:rsid w:val="000D5C7F"/>
    <w:rsid w:val="00112F24"/>
    <w:rsid w:val="00123D4C"/>
    <w:rsid w:val="00142356"/>
    <w:rsid w:val="00164982"/>
    <w:rsid w:val="001C532D"/>
    <w:rsid w:val="001E70EB"/>
    <w:rsid w:val="00233CD5"/>
    <w:rsid w:val="002B640B"/>
    <w:rsid w:val="00362F7D"/>
    <w:rsid w:val="00385D2F"/>
    <w:rsid w:val="003929B7"/>
    <w:rsid w:val="00397A5D"/>
    <w:rsid w:val="003D136B"/>
    <w:rsid w:val="00446BCB"/>
    <w:rsid w:val="004737C9"/>
    <w:rsid w:val="00497EBA"/>
    <w:rsid w:val="004E5EA3"/>
    <w:rsid w:val="00514564"/>
    <w:rsid w:val="00646735"/>
    <w:rsid w:val="006F2DCA"/>
    <w:rsid w:val="00703EF2"/>
    <w:rsid w:val="007C292D"/>
    <w:rsid w:val="00855986"/>
    <w:rsid w:val="00911042"/>
    <w:rsid w:val="00962E9F"/>
    <w:rsid w:val="00991DB8"/>
    <w:rsid w:val="00A14254"/>
    <w:rsid w:val="00A266A1"/>
    <w:rsid w:val="00B13E81"/>
    <w:rsid w:val="00B271F2"/>
    <w:rsid w:val="00B437DA"/>
    <w:rsid w:val="00B74ABB"/>
    <w:rsid w:val="00BB0BD1"/>
    <w:rsid w:val="00BE45E3"/>
    <w:rsid w:val="00C376B1"/>
    <w:rsid w:val="00D26B34"/>
    <w:rsid w:val="00D6030A"/>
    <w:rsid w:val="00D703E9"/>
    <w:rsid w:val="00D8483F"/>
    <w:rsid w:val="00DD74EF"/>
    <w:rsid w:val="00DE6892"/>
    <w:rsid w:val="00E1614C"/>
    <w:rsid w:val="00E612E2"/>
    <w:rsid w:val="00EF78BD"/>
    <w:rsid w:val="00F10101"/>
    <w:rsid w:val="00F10331"/>
    <w:rsid w:val="00F67D13"/>
    <w:rsid w:val="00F7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FB0C0E-2AED-4E60-8EF6-F280F4D3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9"/>
    <w:qFormat/>
    <w:pPr>
      <w:ind w:left="540"/>
      <w:jc w:val="both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4"/>
      <w:jc w:val="center"/>
    </w:pPr>
  </w:style>
  <w:style w:type="paragraph" w:customStyle="1" w:styleId="Default">
    <w:name w:val="Default"/>
    <w:qFormat/>
    <w:rsid w:val="00233CD5"/>
    <w:pPr>
      <w:adjustRightInd w:val="0"/>
    </w:pPr>
    <w:rPr>
      <w:rFonts w:ascii="標楷體" w:eastAsia="新細明體" w:hAnsi="標楷體" w:cs="標楷體"/>
      <w:color w:val="000000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EF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8BD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F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8BD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PCRoom</dc:creator>
  <cp:lastModifiedBy>User</cp:lastModifiedBy>
  <cp:revision>2</cp:revision>
  <dcterms:created xsi:type="dcterms:W3CDTF">2024-05-01T01:33:00Z</dcterms:created>
  <dcterms:modified xsi:type="dcterms:W3CDTF">2024-05-01T01:33:00Z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</Properties>
</file>